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1B319B6E" w14:textId="77777777" w:rsidTr="00E5253B">
        <w:trPr>
          <w:trHeight w:val="331"/>
          <w:jc w:val="center"/>
        </w:trPr>
        <w:tc>
          <w:tcPr>
            <w:tcW w:w="10626" w:type="dxa"/>
            <w:gridSpan w:val="4"/>
            <w:shd w:val="clear" w:color="auto" w:fill="auto"/>
            <w:tcMar>
              <w:left w:w="0" w:type="dxa"/>
            </w:tcMar>
            <w:vAlign w:val="center"/>
          </w:tcPr>
          <w:p w14:paraId="2D150A1C"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6EF5F0A2" w14:textId="77777777" w:rsidTr="00E5253B">
        <w:trPr>
          <w:trHeight w:val="157"/>
          <w:jc w:val="center"/>
        </w:trPr>
        <w:tc>
          <w:tcPr>
            <w:tcW w:w="4564" w:type="dxa"/>
            <w:gridSpan w:val="2"/>
            <w:shd w:val="clear" w:color="auto" w:fill="auto"/>
            <w:tcMar>
              <w:left w:w="0" w:type="dxa"/>
            </w:tcMar>
            <w:vAlign w:val="center"/>
          </w:tcPr>
          <w:p w14:paraId="59249AD5" w14:textId="77777777" w:rsidR="000D7DC7" w:rsidRPr="002462A5" w:rsidRDefault="001B20DB" w:rsidP="00767082">
            <w:pPr>
              <w:pStyle w:val="Heading4"/>
              <w:framePr w:hSpace="0" w:wrap="auto" w:vAnchor="margin" w:hAnchor="text" w:xAlign="left" w:yAlign="inline"/>
              <w:suppressOverlap w:val="0"/>
            </w:pPr>
            <w:r>
              <w:t>april 14</w:t>
            </w:r>
            <w:r w:rsidR="00E32025">
              <w:t>, 2015</w:t>
            </w:r>
          </w:p>
        </w:tc>
        <w:tc>
          <w:tcPr>
            <w:tcW w:w="3401" w:type="dxa"/>
            <w:shd w:val="clear" w:color="auto" w:fill="auto"/>
            <w:tcMar>
              <w:left w:w="0" w:type="dxa"/>
            </w:tcMar>
            <w:vAlign w:val="center"/>
          </w:tcPr>
          <w:p w14:paraId="6C54CF58"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0CA34760" w14:textId="77777777" w:rsidR="000D7DC7" w:rsidRDefault="000D7DC7" w:rsidP="007530C4">
            <w:pPr>
              <w:pStyle w:val="Heading5"/>
            </w:pPr>
            <w:r>
              <w:t xml:space="preserve">L </w:t>
            </w:r>
            <w:r w:rsidR="00D77CDC">
              <w:t>238 N &amp; S</w:t>
            </w:r>
          </w:p>
        </w:tc>
      </w:tr>
      <w:tr w:rsidR="000D7DC7" w:rsidRPr="002462A5" w14:paraId="2F0C9B8A"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C1D70FB"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0845062"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767082" w:rsidRPr="002462A5" w14:paraId="13B25000"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11B7D21B" w14:textId="77777777" w:rsidR="00767082" w:rsidRPr="00182EE7" w:rsidRDefault="0076708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040889" w14:textId="77777777" w:rsidR="00767082" w:rsidRPr="003138D7" w:rsidRDefault="00767082" w:rsidP="003824AA">
            <w:pPr>
              <w:jc w:val="center"/>
              <w:rPr>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C8487C" w14:textId="77777777" w:rsidR="00767082" w:rsidRPr="00EA09A1" w:rsidRDefault="00767082" w:rsidP="003824A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3919948" w14:textId="77777777" w:rsidR="00767082" w:rsidRPr="00382A08" w:rsidRDefault="00767082" w:rsidP="003824AA">
            <w:pPr>
              <w:keepNext/>
              <w:keepLines/>
              <w:spacing w:before="20"/>
              <w:jc w:val="center"/>
              <w:outlineLvl w:val="6"/>
              <w:rPr>
                <w:sz w:val="18"/>
              </w:rPr>
            </w:pPr>
            <w:r w:rsidRPr="00382A08">
              <w:rPr>
                <w:color w:val="FF0000"/>
                <w:sz w:val="18"/>
              </w:rPr>
              <w:t>Rempt, Andrew</w:t>
            </w:r>
          </w:p>
        </w:tc>
      </w:tr>
      <w:tr w:rsidR="00767082" w:rsidRPr="002462A5" w14:paraId="4A2A395B"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AB3D89B" w14:textId="77777777" w:rsidR="00767082" w:rsidRPr="00182EE7" w:rsidRDefault="00767082"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898C86" w14:textId="77777777" w:rsidR="00767082" w:rsidRPr="00182EE7" w:rsidRDefault="00767082" w:rsidP="003824AA">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E0BED4" w14:textId="77777777" w:rsidR="00767082" w:rsidRPr="00182EE7" w:rsidRDefault="00767082"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6405B629" w14:textId="77777777" w:rsidR="00767082" w:rsidRPr="00B32C6E" w:rsidRDefault="00767082" w:rsidP="003824AA">
            <w:pPr>
              <w:keepNext/>
              <w:keepLines/>
              <w:spacing w:before="20"/>
              <w:jc w:val="center"/>
              <w:outlineLvl w:val="6"/>
              <w:rPr>
                <w:color w:val="FF0000"/>
                <w:sz w:val="18"/>
              </w:rPr>
            </w:pPr>
            <w:r w:rsidRPr="00B32C6E">
              <w:rPr>
                <w:sz w:val="18"/>
              </w:rPr>
              <w:t>Richison, Scott</w:t>
            </w:r>
          </w:p>
        </w:tc>
      </w:tr>
      <w:tr w:rsidR="00E32025" w:rsidRPr="002462A5" w14:paraId="3FD2755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0E73891"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71EAB7" w14:textId="77777777" w:rsidR="00E32025" w:rsidRPr="00A61ADC" w:rsidRDefault="00767082" w:rsidP="00B07D6C">
            <w:pPr>
              <w:jc w:val="center"/>
              <w:rPr>
                <w:color w:val="FF0000"/>
                <w:sz w:val="18"/>
              </w:rPr>
            </w:pPr>
            <w:r>
              <w:rPr>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4658BB" w14:textId="77777777" w:rsidR="00E32025" w:rsidRPr="00182EE7" w:rsidRDefault="00E32025" w:rsidP="00B07D6C">
            <w:pPr>
              <w:jc w:val="center"/>
              <w:rPr>
                <w:color w:val="FF0000"/>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17C6C724" w14:textId="77777777" w:rsidR="00E32025" w:rsidRPr="00382A08" w:rsidRDefault="00E32025" w:rsidP="003824AA">
            <w:pPr>
              <w:jc w:val="center"/>
              <w:rPr>
                <w:color w:val="FF0000"/>
                <w:sz w:val="18"/>
              </w:rPr>
            </w:pPr>
            <w:r w:rsidRPr="00382A08">
              <w:rPr>
                <w:sz w:val="18"/>
              </w:rPr>
              <w:t>Salahuddin, Sheri</w:t>
            </w:r>
          </w:p>
        </w:tc>
      </w:tr>
      <w:tr w:rsidR="00E32025" w:rsidRPr="002462A5" w14:paraId="336E584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7EB519C"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A69573" w14:textId="77777777" w:rsidR="00E32025" w:rsidRPr="00DC0836" w:rsidRDefault="00E32025" w:rsidP="00B07D6C">
            <w:pPr>
              <w:jc w:val="center"/>
              <w:rPr>
                <w:strike/>
                <w:sz w:val="18"/>
              </w:rPr>
            </w:pPr>
            <w:r w:rsidRPr="00DC0836">
              <w:rPr>
                <w:strike/>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C05D6E" w14:textId="77777777" w:rsidR="00E32025" w:rsidRPr="007530C4" w:rsidRDefault="00E32025" w:rsidP="00B07D6C">
            <w:pPr>
              <w:jc w:val="center"/>
              <w:rPr>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0CCD1A15" w14:textId="77777777" w:rsidR="00E32025" w:rsidRPr="00182EE7" w:rsidRDefault="00E32025" w:rsidP="003824AA">
            <w:pPr>
              <w:jc w:val="center"/>
              <w:rPr>
                <w:sz w:val="18"/>
              </w:rPr>
            </w:pPr>
            <w:r w:rsidRPr="003138D7">
              <w:rPr>
                <w:sz w:val="18"/>
              </w:rPr>
              <w:t>Soto, Corina</w:t>
            </w:r>
          </w:p>
        </w:tc>
      </w:tr>
      <w:tr w:rsidR="00E32025" w:rsidRPr="002462A5" w14:paraId="2747509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B3E05B8"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6E40D5" w14:textId="77777777" w:rsidR="00E32025" w:rsidRPr="00382A08" w:rsidRDefault="00E32025" w:rsidP="00B07D6C">
            <w:pPr>
              <w:jc w:val="center"/>
              <w:rPr>
                <w:sz w:val="18"/>
              </w:rPr>
            </w:pPr>
            <w:r w:rsidRPr="00382A08">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B9EED0" w14:textId="77777777" w:rsidR="00E32025" w:rsidRPr="00182EE7" w:rsidRDefault="00E32025" w:rsidP="00B07D6C">
            <w:pPr>
              <w:jc w:val="center"/>
              <w:rPr>
                <w:color w:val="FF0000"/>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050B8DB0" w14:textId="77777777" w:rsidR="00E32025" w:rsidRPr="00EA09A1" w:rsidRDefault="00E32025" w:rsidP="00B07D6C">
            <w:pPr>
              <w:jc w:val="center"/>
              <w:rPr>
                <w:sz w:val="18"/>
              </w:rPr>
            </w:pPr>
            <w:r w:rsidRPr="00EA09A1">
              <w:rPr>
                <w:color w:val="FF0000"/>
                <w:sz w:val="18"/>
              </w:rPr>
              <w:t xml:space="preserve">Speyrer, Michael </w:t>
            </w:r>
          </w:p>
        </w:tc>
      </w:tr>
      <w:tr w:rsidR="00E32025" w:rsidRPr="002462A5" w14:paraId="352C97C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5EC48EF"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B6F7FB" w14:textId="77777777" w:rsidR="00E32025" w:rsidRPr="00DC0836" w:rsidRDefault="00E32025" w:rsidP="00B07D6C">
            <w:pPr>
              <w:jc w:val="center"/>
              <w:rPr>
                <w:strike/>
                <w:sz w:val="18"/>
              </w:rPr>
            </w:pPr>
            <w:r w:rsidRPr="00DC0836">
              <w:rPr>
                <w:strike/>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541519" w14:textId="77777777" w:rsidR="00E32025" w:rsidRPr="006024AC" w:rsidRDefault="00E32025" w:rsidP="00B07D6C">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06BA53C6" w14:textId="77777777" w:rsidR="00E32025" w:rsidRPr="00382A08" w:rsidRDefault="00E32025" w:rsidP="00B07D6C">
            <w:pPr>
              <w:jc w:val="center"/>
              <w:rPr>
                <w:sz w:val="18"/>
              </w:rPr>
            </w:pPr>
            <w:r w:rsidRPr="00382A08">
              <w:rPr>
                <w:sz w:val="18"/>
              </w:rPr>
              <w:t>Tolli, John</w:t>
            </w:r>
          </w:p>
        </w:tc>
      </w:tr>
      <w:tr w:rsidR="00E32025" w:rsidRPr="002462A5" w14:paraId="29A5659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AC7F774"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6CD32A" w14:textId="77777777" w:rsidR="00E32025" w:rsidRPr="00EA09A1" w:rsidRDefault="00E32025" w:rsidP="00B07D6C">
            <w:pPr>
              <w:jc w:val="center"/>
              <w:rPr>
                <w:color w:val="FF0000"/>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EDCAAC" w14:textId="77777777" w:rsidR="00E32025" w:rsidRPr="00182EE7" w:rsidRDefault="00E32025" w:rsidP="007F3BD8">
            <w:pPr>
              <w:keepNext/>
              <w:keepLines/>
              <w:jc w:val="center"/>
              <w:outlineLvl w:val="6"/>
              <w:rPr>
                <w:sz w:val="18"/>
              </w:rPr>
            </w:pPr>
            <w:r w:rsidRPr="006024AC">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36850F36" w14:textId="77777777" w:rsidR="00E32025" w:rsidRPr="00DC0836" w:rsidRDefault="00E32025" w:rsidP="00B07D6C">
            <w:pPr>
              <w:jc w:val="center"/>
              <w:rPr>
                <w:strike/>
                <w:sz w:val="18"/>
              </w:rPr>
            </w:pPr>
            <w:r w:rsidRPr="00DC0836">
              <w:rPr>
                <w:strike/>
                <w:sz w:val="18"/>
              </w:rPr>
              <w:t>Tyahla, Sandy</w:t>
            </w:r>
          </w:p>
        </w:tc>
      </w:tr>
      <w:tr w:rsidR="00E32025" w:rsidRPr="002462A5" w14:paraId="1BC3CCE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6CC3C"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460219" w14:textId="77777777" w:rsidR="00E32025" w:rsidRPr="006024AC" w:rsidRDefault="00E32025"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CB4CED" w14:textId="77777777" w:rsidR="00E32025" w:rsidRPr="00DC0836" w:rsidRDefault="00E32025" w:rsidP="007F3BD8">
            <w:pPr>
              <w:keepNext/>
              <w:keepLines/>
              <w:jc w:val="center"/>
              <w:outlineLvl w:val="6"/>
              <w:rPr>
                <w:strike/>
                <w:color w:val="FF0000"/>
                <w:sz w:val="18"/>
              </w:rPr>
            </w:pPr>
            <w:r w:rsidRPr="00DC0836">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505303C0" w14:textId="77777777" w:rsidR="00E32025" w:rsidRPr="00182EE7" w:rsidRDefault="00E32025" w:rsidP="00B07D6C">
            <w:pPr>
              <w:jc w:val="center"/>
              <w:rPr>
                <w:sz w:val="18"/>
              </w:rPr>
            </w:pPr>
            <w:r w:rsidRPr="003138D7">
              <w:rPr>
                <w:sz w:val="18"/>
              </w:rPr>
              <w:t>Villegas, Val</w:t>
            </w:r>
          </w:p>
        </w:tc>
      </w:tr>
      <w:tr w:rsidR="00E32025" w:rsidRPr="002462A5" w14:paraId="044EC4E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19929FD"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ECA7DA" w14:textId="77777777" w:rsidR="00E32025" w:rsidRPr="00DC0836" w:rsidRDefault="00E32025" w:rsidP="00B07D6C">
            <w:pPr>
              <w:jc w:val="center"/>
              <w:rPr>
                <w:strike/>
                <w:sz w:val="18"/>
              </w:rPr>
            </w:pPr>
            <w:r w:rsidRPr="00DC0836">
              <w:rPr>
                <w:strike/>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F020FA" w14:textId="77777777" w:rsidR="00E32025" w:rsidRPr="00382A08" w:rsidRDefault="00E32025" w:rsidP="007F3BD8">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72DD4F1" w14:textId="77777777" w:rsidR="00E32025" w:rsidRPr="00182EE7" w:rsidRDefault="00E32025" w:rsidP="00B07D6C">
            <w:pPr>
              <w:jc w:val="center"/>
              <w:rPr>
                <w:sz w:val="18"/>
              </w:rPr>
            </w:pPr>
            <w:r w:rsidRPr="003138D7">
              <w:rPr>
                <w:sz w:val="18"/>
              </w:rPr>
              <w:t>Whitsett, Jessica</w:t>
            </w:r>
          </w:p>
        </w:tc>
      </w:tr>
      <w:tr w:rsidR="00E32025" w:rsidRPr="002462A5" w14:paraId="02A81F9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CE53B05"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160BE0" w14:textId="77777777" w:rsidR="00E32025" w:rsidRPr="00382A08" w:rsidRDefault="00E32025" w:rsidP="00B07D6C">
            <w:pPr>
              <w:jc w:val="center"/>
              <w:rPr>
                <w:sz w:val="18"/>
              </w:rPr>
            </w:pPr>
            <w:r w:rsidRPr="00382A08">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D28125" w14:textId="77777777" w:rsidR="00E32025" w:rsidRPr="000D4A11" w:rsidRDefault="00E32025" w:rsidP="00B07D6C">
            <w:pPr>
              <w:jc w:val="center"/>
              <w:rPr>
                <w:strike/>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17B12A15" w14:textId="77777777" w:rsidR="00E32025" w:rsidRPr="00182EE7" w:rsidRDefault="00E32025" w:rsidP="00B07D6C">
            <w:pPr>
              <w:jc w:val="center"/>
              <w:rPr>
                <w:sz w:val="18"/>
              </w:rPr>
            </w:pPr>
            <w:r w:rsidRPr="003138D7">
              <w:rPr>
                <w:color w:val="FF0000"/>
                <w:sz w:val="18"/>
              </w:rPr>
              <w:t>Williams, Janelle</w:t>
            </w:r>
          </w:p>
        </w:tc>
      </w:tr>
      <w:tr w:rsidR="00E32025" w:rsidRPr="002462A5" w14:paraId="36DF1A9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6D124BA"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7A9584" w14:textId="77777777" w:rsidR="00E32025" w:rsidRPr="000D4A11" w:rsidRDefault="00E32025" w:rsidP="00B07D6C">
            <w:pPr>
              <w:jc w:val="center"/>
              <w:rPr>
                <w:strike/>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C6BE4A" w14:textId="77777777" w:rsidR="00E32025" w:rsidRPr="00DC0836" w:rsidRDefault="00E32025" w:rsidP="00B07D6C">
            <w:pPr>
              <w:jc w:val="center"/>
              <w:rPr>
                <w:strike/>
                <w:sz w:val="18"/>
              </w:rPr>
            </w:pPr>
            <w:r w:rsidRPr="00DC0836">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787EE333" w14:textId="77777777" w:rsidR="00E32025" w:rsidRPr="00182EE7" w:rsidRDefault="00E32025" w:rsidP="00B07D6C">
            <w:pPr>
              <w:jc w:val="center"/>
              <w:rPr>
                <w:sz w:val="18"/>
              </w:rPr>
            </w:pPr>
            <w:r w:rsidRPr="003138D7">
              <w:rPr>
                <w:color w:val="FF0000"/>
                <w:sz w:val="18"/>
              </w:rPr>
              <w:t>Wolniewicz, Rebecca</w:t>
            </w:r>
          </w:p>
        </w:tc>
      </w:tr>
      <w:tr w:rsidR="00E32025" w:rsidRPr="002462A5" w14:paraId="777F53C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80B18A6"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BD6854" w14:textId="77777777" w:rsidR="00E32025" w:rsidRPr="00EA09A1" w:rsidRDefault="00E32025" w:rsidP="00B07D6C">
            <w:pPr>
              <w:jc w:val="center"/>
              <w:rPr>
                <w:sz w:val="18"/>
              </w:rPr>
            </w:pPr>
            <w:r w:rsidRPr="00EA09A1">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58380F" w14:textId="77777777" w:rsidR="00E32025" w:rsidRPr="00182EE7" w:rsidRDefault="00E32025"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86B4D3F" w14:textId="77777777" w:rsidR="00E32025" w:rsidRPr="00DC0836" w:rsidRDefault="00E32025" w:rsidP="00B07D6C">
            <w:pPr>
              <w:jc w:val="center"/>
              <w:rPr>
                <w:strike/>
                <w:sz w:val="18"/>
              </w:rPr>
            </w:pPr>
            <w:r w:rsidRPr="00DC0836">
              <w:rPr>
                <w:strike/>
                <w:color w:val="FF0000"/>
                <w:sz w:val="18"/>
              </w:rPr>
              <w:t>Yoder, Leslie</w:t>
            </w:r>
          </w:p>
        </w:tc>
      </w:tr>
      <w:tr w:rsidR="00E32025" w:rsidRPr="002462A5" w14:paraId="3BD7EDE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ABD2C90"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639083" w14:textId="77777777" w:rsidR="00E32025" w:rsidRPr="00182EE7" w:rsidRDefault="00E32025"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ABE9A0" w14:textId="77777777" w:rsidR="00E32025" w:rsidRPr="00182EE7" w:rsidRDefault="00E32025" w:rsidP="00B07D6C">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322E78AA" w14:textId="77777777" w:rsidR="00E32025" w:rsidRPr="00182EE7" w:rsidRDefault="00E32025" w:rsidP="00B07D6C">
            <w:pPr>
              <w:jc w:val="center"/>
              <w:rPr>
                <w:sz w:val="18"/>
              </w:rPr>
            </w:pPr>
            <w:r w:rsidRPr="003138D7">
              <w:rPr>
                <w:color w:val="FF0000"/>
                <w:sz w:val="18"/>
              </w:rPr>
              <w:t>Yonker, Susan</w:t>
            </w:r>
            <w:r w:rsidRPr="003138D7" w:rsidDel="00C037E5">
              <w:rPr>
                <w:color w:val="FF0000"/>
                <w:sz w:val="18"/>
              </w:rPr>
              <w:t xml:space="preserve"> </w:t>
            </w:r>
          </w:p>
        </w:tc>
      </w:tr>
      <w:tr w:rsidR="00E32025" w:rsidRPr="002462A5" w14:paraId="14A587E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5CF3A3E"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FA4F9D" w14:textId="77777777" w:rsidR="00E32025" w:rsidRPr="000D4A11" w:rsidRDefault="00E32025" w:rsidP="007F3BD8">
            <w:pPr>
              <w:keepNext/>
              <w:keepLines/>
              <w:jc w:val="center"/>
              <w:outlineLvl w:val="6"/>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D13DF" w14:textId="77777777" w:rsidR="00E32025" w:rsidRPr="00182EE7" w:rsidRDefault="00E32025"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40804A0C" w14:textId="77777777" w:rsidR="00E32025" w:rsidRPr="00DC0836" w:rsidRDefault="00E32025" w:rsidP="007F3BD8">
            <w:pPr>
              <w:keepNext/>
              <w:keepLines/>
              <w:jc w:val="center"/>
              <w:outlineLvl w:val="6"/>
              <w:rPr>
                <w:strike/>
                <w:sz w:val="18"/>
              </w:rPr>
            </w:pPr>
            <w:r w:rsidRPr="00DC0836">
              <w:rPr>
                <w:strike/>
                <w:sz w:val="18"/>
              </w:rPr>
              <w:t>Zinola, Lauren</w:t>
            </w:r>
            <w:r w:rsidRPr="00DC0836" w:rsidDel="00C037E5">
              <w:rPr>
                <w:strike/>
                <w:sz w:val="18"/>
              </w:rPr>
              <w:t xml:space="preserve"> </w:t>
            </w:r>
          </w:p>
        </w:tc>
      </w:tr>
      <w:tr w:rsidR="00E32025" w:rsidRPr="002462A5" w14:paraId="6EB1749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D5B5EB8"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4D7C5B" w14:textId="77777777" w:rsidR="00E32025" w:rsidRPr="00EA09A1" w:rsidRDefault="00E32025" w:rsidP="00B07D6C">
            <w:pPr>
              <w:jc w:val="center"/>
              <w:rPr>
                <w:sz w:val="18"/>
              </w:rPr>
            </w:pPr>
            <w:r w:rsidRPr="00EA09A1">
              <w:rPr>
                <w:color w:val="FF0000"/>
                <w:sz w:val="18"/>
              </w:rPr>
              <w:t>Hayashi, Chris</w:t>
            </w:r>
            <w:r w:rsidRPr="00EA09A1"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A87BC9" w14:textId="77777777" w:rsidR="00E32025" w:rsidRPr="00B32C6E" w:rsidRDefault="00E32025" w:rsidP="00B07D6C">
            <w:pPr>
              <w:jc w:val="center"/>
              <w:rPr>
                <w:sz w:val="18"/>
              </w:rPr>
            </w:pPr>
            <w:r w:rsidRPr="00B32C6E">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62A1A7DB" w14:textId="77777777" w:rsidR="00E32025" w:rsidRPr="00182EE7" w:rsidRDefault="00E32025" w:rsidP="00B07D6C">
            <w:pPr>
              <w:jc w:val="center"/>
              <w:rPr>
                <w:sz w:val="18"/>
              </w:rPr>
            </w:pPr>
          </w:p>
        </w:tc>
      </w:tr>
      <w:tr w:rsidR="00F529B3" w:rsidRPr="002462A5" w14:paraId="2E977CEF" w14:textId="77777777"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28D2C49C" w14:textId="77777777" w:rsidR="00F529B3" w:rsidRPr="00182EE7" w:rsidRDefault="00F529B3"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CD62F9" w14:textId="213F9558" w:rsidR="00F529B3" w:rsidRPr="00182EE7" w:rsidRDefault="00F700C2"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5ABD2E" w14:textId="1F511E39" w:rsidR="00F529B3" w:rsidRPr="00182EE7" w:rsidRDefault="00F700C2"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46185591" w14:textId="06012E9A" w:rsidR="00F529B3" w:rsidRPr="00182EE7" w:rsidRDefault="00F700C2" w:rsidP="000A6ABE">
            <w:pPr>
              <w:jc w:val="center"/>
              <w:rPr>
                <w:sz w:val="18"/>
              </w:rPr>
            </w:pPr>
            <w:r>
              <w:rPr>
                <w:sz w:val="18"/>
              </w:rPr>
              <w:t>Kathy Tyner</w:t>
            </w:r>
          </w:p>
        </w:tc>
      </w:tr>
      <w:tr w:rsidR="000D7DC7" w:rsidRPr="002462A5" w14:paraId="6540AB40" w14:textId="77777777" w:rsidTr="00E5253B">
        <w:trPr>
          <w:trHeight w:val="207"/>
          <w:jc w:val="center"/>
        </w:trPr>
        <w:tc>
          <w:tcPr>
            <w:tcW w:w="7965" w:type="dxa"/>
            <w:gridSpan w:val="3"/>
            <w:shd w:val="clear" w:color="auto" w:fill="FFFFFF" w:themeFill="background1"/>
            <w:vAlign w:val="center"/>
          </w:tcPr>
          <w:p w14:paraId="04A0ADD3"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233938B1" w14:textId="77777777" w:rsidR="000D7DC7" w:rsidRPr="00872DA4" w:rsidRDefault="000D7DC7" w:rsidP="006D5CF3">
            <w:pPr>
              <w:pStyle w:val="AllCapsHeading"/>
              <w:rPr>
                <w:color w:val="FF0000"/>
              </w:rPr>
            </w:pPr>
          </w:p>
        </w:tc>
      </w:tr>
      <w:tr w:rsidR="00CE3920" w14:paraId="1EB31181" w14:textId="77777777" w:rsidTr="00E5253B">
        <w:trPr>
          <w:trHeight w:val="207"/>
          <w:jc w:val="center"/>
        </w:trPr>
        <w:tc>
          <w:tcPr>
            <w:tcW w:w="7965" w:type="dxa"/>
            <w:gridSpan w:val="3"/>
            <w:shd w:val="clear" w:color="auto" w:fill="auto"/>
            <w:tcMar>
              <w:left w:w="0" w:type="dxa"/>
            </w:tcMar>
            <w:vAlign w:val="center"/>
          </w:tcPr>
          <w:p w14:paraId="7CF6A4FE" w14:textId="77777777" w:rsidR="00CE3920" w:rsidRPr="002462A5" w:rsidRDefault="00CE3920" w:rsidP="000D4A11">
            <w:pPr>
              <w:pStyle w:val="Heading2"/>
              <w:numPr>
                <w:ilvl w:val="0"/>
                <w:numId w:val="75"/>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1D248FF3" w14:textId="77777777" w:rsidR="00CE3920" w:rsidRDefault="00410C11" w:rsidP="00463AA2">
            <w:pPr>
              <w:pStyle w:val="Heading5"/>
              <w:rPr>
                <w:rFonts w:cs="Tahoma"/>
              </w:rPr>
            </w:pPr>
            <w:r>
              <w:rPr>
                <w:rFonts w:cs="Tahoma"/>
              </w:rPr>
              <w:t>patricia flores-charter</w:t>
            </w:r>
          </w:p>
        </w:tc>
      </w:tr>
      <w:tr w:rsidR="00CE3920" w:rsidRPr="004173A7" w14:paraId="50D17966"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B34C7E"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78A5451" w14:textId="77777777"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14:paraId="019CD0C0"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0F2B0CF5" w14:textId="77777777" w:rsidR="00CE3920" w:rsidRDefault="00FB3F80" w:rsidP="00382A08">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1A5E25">
              <w:rPr>
                <w:rFonts w:cs="Tahoma"/>
              </w:rPr>
              <w:t>U</w:t>
            </w:r>
            <w:r w:rsidR="00F91E0B">
              <w:rPr>
                <w:rFonts w:cs="Tahoma"/>
              </w:rPr>
              <w:t>nani</w:t>
            </w:r>
            <w:r w:rsidR="00286622">
              <w:rPr>
                <w:rFonts w:cs="Tahoma"/>
              </w:rPr>
              <w:t>mous</w:t>
            </w:r>
            <w:r w:rsidR="00D615E6">
              <w:rPr>
                <w:rFonts w:cs="Tahoma"/>
              </w:rPr>
              <w:t xml:space="preserve">  </w:t>
            </w:r>
          </w:p>
        </w:tc>
      </w:tr>
      <w:tr w:rsidR="001B20DB" w14:paraId="78852B51" w14:textId="77777777" w:rsidTr="00B661A6">
        <w:trPr>
          <w:trHeight w:val="207"/>
          <w:jc w:val="center"/>
        </w:trPr>
        <w:tc>
          <w:tcPr>
            <w:tcW w:w="7965" w:type="dxa"/>
            <w:gridSpan w:val="3"/>
            <w:shd w:val="clear" w:color="auto" w:fill="auto"/>
            <w:tcMar>
              <w:left w:w="0" w:type="dxa"/>
            </w:tcMar>
            <w:vAlign w:val="center"/>
          </w:tcPr>
          <w:p w14:paraId="7800FCA2" w14:textId="77777777" w:rsidR="001B20DB" w:rsidRPr="002462A5" w:rsidRDefault="001B20DB" w:rsidP="002A7A66">
            <w:pPr>
              <w:pStyle w:val="Heading2"/>
              <w:numPr>
                <w:ilvl w:val="0"/>
                <w:numId w:val="75"/>
              </w:numPr>
              <w:rPr>
                <w:rFonts w:eastAsiaTheme="majorEastAsia" w:cs="Tahoma"/>
                <w:b/>
                <w:i/>
                <w:iCs/>
                <w:color w:val="404040" w:themeColor="text1" w:themeTint="BF"/>
              </w:rPr>
            </w:pPr>
            <w:r>
              <w:rPr>
                <w:rFonts w:cs="Tahoma"/>
                <w:b/>
              </w:rPr>
              <w:t>Vote of Confidence                                         (Action Item)</w:t>
            </w:r>
          </w:p>
        </w:tc>
        <w:tc>
          <w:tcPr>
            <w:tcW w:w="2661" w:type="dxa"/>
            <w:shd w:val="clear" w:color="auto" w:fill="auto"/>
            <w:tcMar>
              <w:left w:w="0" w:type="dxa"/>
            </w:tcMar>
            <w:vAlign w:val="center"/>
          </w:tcPr>
          <w:p w14:paraId="58E8DD78" w14:textId="77777777" w:rsidR="001B20DB" w:rsidRDefault="001B20DB" w:rsidP="00B661A6">
            <w:pPr>
              <w:pStyle w:val="Heading5"/>
              <w:rPr>
                <w:rFonts w:cs="Tahoma"/>
              </w:rPr>
            </w:pPr>
            <w:r>
              <w:rPr>
                <w:rFonts w:cs="Tahoma"/>
              </w:rPr>
              <w:t>andrew rempt</w:t>
            </w:r>
          </w:p>
        </w:tc>
      </w:tr>
      <w:tr w:rsidR="001B20DB" w:rsidRPr="00AD480F" w14:paraId="31562E63" w14:textId="77777777" w:rsidTr="00B661A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7DBC3C1" w14:textId="77777777" w:rsidR="001B20DB" w:rsidRPr="004173A7" w:rsidRDefault="001B20DB" w:rsidP="00B661A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4F18A5F" w14:textId="3527EAF0" w:rsidR="001B20DB" w:rsidRPr="00AD480F" w:rsidRDefault="001B20DB" w:rsidP="004B1F1B">
            <w:pPr>
              <w:rPr>
                <w:rFonts w:cs="Tahoma"/>
                <w:szCs w:val="16"/>
              </w:rPr>
            </w:pPr>
            <w:r>
              <w:rPr>
                <w:rFonts w:cs="Tahoma"/>
                <w:szCs w:val="16"/>
              </w:rPr>
              <w:t xml:space="preserve">A motion was made to approve </w:t>
            </w:r>
            <w:r w:rsidR="004B1F1B">
              <w:rPr>
                <w:rFonts w:cs="Tahoma"/>
                <w:szCs w:val="16"/>
              </w:rPr>
              <w:t xml:space="preserve">Patti Flores-Charter as our continuing </w:t>
            </w:r>
            <w:r w:rsidR="00206C39">
              <w:rPr>
                <w:rFonts w:cs="Tahoma"/>
                <w:szCs w:val="16"/>
              </w:rPr>
              <w:t>Academic</w:t>
            </w:r>
            <w:r w:rsidR="004B1F1B">
              <w:rPr>
                <w:rFonts w:cs="Tahoma"/>
                <w:szCs w:val="16"/>
              </w:rPr>
              <w:t xml:space="preserve"> Senate President.  The motion was seconded and passed </w:t>
            </w:r>
            <w:r w:rsidR="00206C39">
              <w:rPr>
                <w:rFonts w:cs="Tahoma"/>
                <w:szCs w:val="16"/>
              </w:rPr>
              <w:t>unanimously</w:t>
            </w:r>
            <w:r w:rsidR="004B1F1B">
              <w:rPr>
                <w:rFonts w:cs="Tahoma"/>
                <w:szCs w:val="16"/>
              </w:rPr>
              <w:t xml:space="preserve">.  </w:t>
            </w:r>
          </w:p>
        </w:tc>
      </w:tr>
      <w:tr w:rsidR="00EF02BD" w14:paraId="1C6AFA64" w14:textId="77777777" w:rsidTr="00E5253B">
        <w:trPr>
          <w:trHeight w:val="207"/>
          <w:jc w:val="center"/>
        </w:trPr>
        <w:tc>
          <w:tcPr>
            <w:tcW w:w="7965" w:type="dxa"/>
            <w:gridSpan w:val="3"/>
            <w:shd w:val="clear" w:color="auto" w:fill="auto"/>
            <w:tcMar>
              <w:left w:w="0" w:type="dxa"/>
            </w:tcMar>
            <w:vAlign w:val="center"/>
          </w:tcPr>
          <w:p w14:paraId="523E5791" w14:textId="77777777" w:rsidR="00EF02BD" w:rsidRPr="002462A5" w:rsidRDefault="00EF02BD" w:rsidP="002A7A66">
            <w:pPr>
              <w:pStyle w:val="Heading2"/>
              <w:numPr>
                <w:ilvl w:val="0"/>
                <w:numId w:val="75"/>
              </w:numPr>
              <w:rPr>
                <w:rFonts w:eastAsiaTheme="majorEastAsia" w:cs="Tahoma"/>
                <w:b/>
                <w:i/>
                <w:iCs/>
                <w:color w:val="404040" w:themeColor="text1" w:themeTint="BF"/>
              </w:rPr>
            </w:pPr>
            <w:r>
              <w:rPr>
                <w:rFonts w:cs="Tahoma"/>
                <w:b/>
              </w:rPr>
              <w:t xml:space="preserve">Approval of Minutes </w:t>
            </w:r>
            <w:r w:rsidR="007C51DE">
              <w:rPr>
                <w:rFonts w:cs="Tahoma"/>
                <w:b/>
              </w:rPr>
              <w:t xml:space="preserve">from </w:t>
            </w:r>
            <w:r w:rsidR="001A5364">
              <w:rPr>
                <w:rFonts w:cs="Tahoma"/>
                <w:b/>
              </w:rPr>
              <w:t>0</w:t>
            </w:r>
            <w:r w:rsidR="00D73AEA">
              <w:rPr>
                <w:rFonts w:cs="Tahoma"/>
                <w:b/>
              </w:rPr>
              <w:t>3</w:t>
            </w:r>
            <w:r>
              <w:rPr>
                <w:rFonts w:cs="Tahoma"/>
                <w:b/>
              </w:rPr>
              <w:t>/</w:t>
            </w:r>
            <w:r w:rsidR="00D73AEA">
              <w:rPr>
                <w:rFonts w:cs="Tahoma"/>
                <w:b/>
              </w:rPr>
              <w:t>1</w:t>
            </w:r>
            <w:r w:rsidR="00A81677">
              <w:rPr>
                <w:rFonts w:cs="Tahoma"/>
                <w:b/>
              </w:rPr>
              <w:t>7</w:t>
            </w:r>
            <w:r>
              <w:rPr>
                <w:rFonts w:cs="Tahoma"/>
                <w:b/>
              </w:rPr>
              <w:t>/1</w:t>
            </w:r>
            <w:r w:rsidR="00CE5716">
              <w:rPr>
                <w:rFonts w:cs="Tahoma"/>
                <w:b/>
              </w:rPr>
              <w:t>5</w:t>
            </w:r>
            <w:r w:rsidR="001B20DB">
              <w:rPr>
                <w:rFonts w:cs="Tahoma"/>
                <w:b/>
              </w:rPr>
              <w:t xml:space="preserve"> &amp; 03/24/15</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3CB23A15" w14:textId="77777777" w:rsidR="00EF02BD" w:rsidRDefault="00EF02BD" w:rsidP="005F0EBE">
            <w:pPr>
              <w:pStyle w:val="Heading5"/>
              <w:rPr>
                <w:rFonts w:cs="Tahoma"/>
              </w:rPr>
            </w:pPr>
            <w:r>
              <w:rPr>
                <w:rFonts w:cs="Tahoma"/>
              </w:rPr>
              <w:t>patricia flores-charter</w:t>
            </w:r>
          </w:p>
        </w:tc>
      </w:tr>
      <w:tr w:rsidR="00EF02BD" w:rsidRPr="00AD480F" w14:paraId="1801D47F"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F14A219"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59B75C4" w14:textId="04056F6F" w:rsidR="00EF02BD" w:rsidRPr="00AD480F" w:rsidRDefault="00A61ADC" w:rsidP="00382A08">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r w:rsidR="00EC3182">
              <w:rPr>
                <w:rFonts w:cs="Tahoma"/>
                <w:szCs w:val="16"/>
              </w:rPr>
              <w:t xml:space="preserve">A motion was made to </w:t>
            </w:r>
            <w:r w:rsidR="00206C39">
              <w:rPr>
                <w:rFonts w:cs="Tahoma"/>
                <w:szCs w:val="16"/>
              </w:rPr>
              <w:t>approve</w:t>
            </w:r>
            <w:r w:rsidR="00EC3182">
              <w:rPr>
                <w:rFonts w:cs="Tahoma"/>
                <w:szCs w:val="16"/>
              </w:rPr>
              <w:t xml:space="preserve"> the minutes from March 17</w:t>
            </w:r>
            <w:r w:rsidR="00F700C2">
              <w:rPr>
                <w:rFonts w:cs="Tahoma"/>
                <w:szCs w:val="16"/>
              </w:rPr>
              <w:t>,</w:t>
            </w:r>
            <w:r w:rsidR="00EC3182">
              <w:rPr>
                <w:rFonts w:cs="Tahoma"/>
                <w:szCs w:val="16"/>
              </w:rPr>
              <w:t xml:space="preserve"> was seconded and passed.  A motion was made to approve the minutes from March 24 and seconded and passed.  </w:t>
            </w:r>
          </w:p>
        </w:tc>
      </w:tr>
      <w:tr w:rsidR="00117889" w:rsidRPr="00AD480F" w14:paraId="09D6C1EB"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1941BC05" w14:textId="2BEF91AC" w:rsidR="00117889" w:rsidRDefault="00206C39" w:rsidP="00DB5E9C">
            <w:pPr>
              <w:rPr>
                <w:rFonts w:cs="Tahoma"/>
                <w:szCs w:val="16"/>
              </w:rPr>
            </w:pPr>
            <w:r>
              <w:t>Approval of minutes from 3/17/15 and 03/</w:t>
            </w:r>
            <w:r w:rsidR="00DB5E9C">
              <w:t>24</w:t>
            </w:r>
            <w:r>
              <w:t xml:space="preserve">/15.  </w:t>
            </w:r>
            <w:r w:rsidR="001A5E25">
              <w:t>M/S/C.</w:t>
            </w:r>
            <w:r w:rsidR="009B7C74">
              <w:t xml:space="preserve"> </w:t>
            </w:r>
            <w:r w:rsidR="001A5E25">
              <w:t>Unanimous</w:t>
            </w:r>
          </w:p>
        </w:tc>
      </w:tr>
      <w:tr w:rsidR="00CE3920" w14:paraId="6F118729" w14:textId="77777777" w:rsidTr="00E5253B">
        <w:trPr>
          <w:trHeight w:val="207"/>
          <w:jc w:val="center"/>
        </w:trPr>
        <w:tc>
          <w:tcPr>
            <w:tcW w:w="7965" w:type="dxa"/>
            <w:gridSpan w:val="3"/>
            <w:shd w:val="clear" w:color="auto" w:fill="auto"/>
            <w:tcMar>
              <w:left w:w="0" w:type="dxa"/>
            </w:tcMar>
            <w:vAlign w:val="center"/>
          </w:tcPr>
          <w:p w14:paraId="0EDA0D65" w14:textId="77777777" w:rsidR="00CE3920" w:rsidRPr="002462A5" w:rsidRDefault="00CE3920" w:rsidP="002A7A66">
            <w:pPr>
              <w:pStyle w:val="Heading2"/>
              <w:numPr>
                <w:ilvl w:val="0"/>
                <w:numId w:val="75"/>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5E4097EF" w14:textId="77777777" w:rsidR="00CE3920" w:rsidRDefault="00410C11" w:rsidP="00463AA2">
            <w:pPr>
              <w:pStyle w:val="Heading5"/>
              <w:rPr>
                <w:rFonts w:cs="Tahoma"/>
              </w:rPr>
            </w:pPr>
            <w:r>
              <w:rPr>
                <w:rFonts w:cs="Tahoma"/>
              </w:rPr>
              <w:t>patricia flores-charter</w:t>
            </w:r>
          </w:p>
        </w:tc>
      </w:tr>
      <w:tr w:rsidR="00CE3920" w:rsidRPr="004173A7" w14:paraId="40DF65EC"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E7B19D9"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D0BBAB7" w14:textId="0FEEDC1F" w:rsidR="0088237F" w:rsidRDefault="00FB6A6F" w:rsidP="00823803">
            <w:pPr>
              <w:rPr>
                <w:rFonts w:cs="Tahoma"/>
                <w:szCs w:val="16"/>
              </w:rPr>
            </w:pPr>
            <w:r>
              <w:rPr>
                <w:rFonts w:cs="Tahoma"/>
                <w:szCs w:val="16"/>
              </w:rPr>
              <w:t xml:space="preserve">The </w:t>
            </w:r>
            <w:r w:rsidR="0088237F">
              <w:rPr>
                <w:rFonts w:cs="Tahoma"/>
                <w:szCs w:val="16"/>
              </w:rPr>
              <w:t>V</w:t>
            </w:r>
            <w:r>
              <w:rPr>
                <w:rFonts w:cs="Tahoma"/>
                <w:szCs w:val="16"/>
              </w:rPr>
              <w:t xml:space="preserve">olunteer </w:t>
            </w:r>
            <w:r w:rsidR="0088237F">
              <w:rPr>
                <w:rFonts w:cs="Tahoma"/>
                <w:szCs w:val="16"/>
              </w:rPr>
              <w:t>Income T</w:t>
            </w:r>
            <w:r>
              <w:rPr>
                <w:rFonts w:cs="Tahoma"/>
                <w:szCs w:val="16"/>
              </w:rPr>
              <w:t xml:space="preserve">ax </w:t>
            </w:r>
            <w:r w:rsidR="0088237F">
              <w:rPr>
                <w:rFonts w:cs="Tahoma"/>
                <w:szCs w:val="16"/>
              </w:rPr>
              <w:t>A</w:t>
            </w:r>
            <w:r>
              <w:rPr>
                <w:rFonts w:cs="Tahoma"/>
                <w:szCs w:val="16"/>
              </w:rPr>
              <w:t>ssistance</w:t>
            </w:r>
            <w:r w:rsidR="0088237F">
              <w:rPr>
                <w:rFonts w:cs="Tahoma"/>
                <w:szCs w:val="16"/>
              </w:rPr>
              <w:t xml:space="preserve"> (VITA)</w:t>
            </w:r>
            <w:r>
              <w:rPr>
                <w:rFonts w:cs="Tahoma"/>
                <w:szCs w:val="16"/>
              </w:rPr>
              <w:t xml:space="preserve"> program completed more than 900 returns with the help of the SWC students.</w:t>
            </w:r>
            <w:r w:rsidR="0088237F">
              <w:rPr>
                <w:rFonts w:cs="Tahoma"/>
                <w:szCs w:val="16"/>
              </w:rPr>
              <w:t xml:space="preserve">  We hope to bring this program on campus in the near future.  </w:t>
            </w:r>
          </w:p>
          <w:p w14:paraId="7587CE85" w14:textId="5EF7A1EC" w:rsidR="00B661A6" w:rsidRDefault="00B661A6" w:rsidP="00823803">
            <w:pPr>
              <w:rPr>
                <w:rFonts w:cs="Tahoma"/>
                <w:szCs w:val="16"/>
              </w:rPr>
            </w:pPr>
            <w:r>
              <w:rPr>
                <w:rFonts w:cs="Tahoma"/>
                <w:szCs w:val="16"/>
              </w:rPr>
              <w:t xml:space="preserve">  </w:t>
            </w:r>
          </w:p>
          <w:p w14:paraId="35C77BA6" w14:textId="6D4D79CC" w:rsidR="001A5364" w:rsidRPr="00AD480F" w:rsidRDefault="00206C39" w:rsidP="00823803">
            <w:r>
              <w:rPr>
                <w:rFonts w:cs="Tahoma"/>
                <w:szCs w:val="16"/>
              </w:rPr>
              <w:t>Janelle announced that every 2</w:t>
            </w:r>
            <w:r w:rsidRPr="00DC0836">
              <w:rPr>
                <w:rFonts w:cs="Tahoma"/>
                <w:szCs w:val="16"/>
                <w:vertAlign w:val="superscript"/>
              </w:rPr>
              <w:t>nd</w:t>
            </w:r>
            <w:r>
              <w:rPr>
                <w:rFonts w:cs="Tahoma"/>
                <w:szCs w:val="16"/>
              </w:rPr>
              <w:t xml:space="preserve"> and 4</w:t>
            </w:r>
            <w:r w:rsidRPr="00DC0836">
              <w:rPr>
                <w:rFonts w:cs="Tahoma"/>
                <w:szCs w:val="16"/>
                <w:vertAlign w:val="superscript"/>
              </w:rPr>
              <w:t>th</w:t>
            </w:r>
            <w:r>
              <w:rPr>
                <w:rFonts w:cs="Tahoma"/>
                <w:szCs w:val="16"/>
              </w:rPr>
              <w:t xml:space="preserve"> Tuesday from 11-12 there will be a best practice brown bag with Carmen Nieves.  Tomorrow is </w:t>
            </w:r>
            <w:r w:rsidR="00F700C2">
              <w:rPr>
                <w:rFonts w:cs="Tahoma"/>
                <w:szCs w:val="16"/>
              </w:rPr>
              <w:t xml:space="preserve">the </w:t>
            </w:r>
            <w:r>
              <w:rPr>
                <w:rFonts w:cs="Tahoma"/>
                <w:szCs w:val="16"/>
              </w:rPr>
              <w:t xml:space="preserve">Staff Development webinar by Dr. Brian Van Brunt addressing micro aggressions and cultural issues.  </w:t>
            </w:r>
            <w:r w:rsidR="00B661A6">
              <w:rPr>
                <w:rFonts w:cs="Tahoma"/>
                <w:szCs w:val="16"/>
              </w:rPr>
              <w:t xml:space="preserve">Friday is universal design and learning by </w:t>
            </w:r>
            <w:r>
              <w:rPr>
                <w:rFonts w:cs="Tahoma"/>
                <w:szCs w:val="16"/>
              </w:rPr>
              <w:t>Leslie</w:t>
            </w:r>
            <w:r w:rsidR="00B661A6">
              <w:rPr>
                <w:rFonts w:cs="Tahoma"/>
                <w:szCs w:val="16"/>
              </w:rPr>
              <w:t xml:space="preserve"> Yoder and Malia Flood.  </w:t>
            </w:r>
            <w:r w:rsidR="00FB6A6F">
              <w:rPr>
                <w:rFonts w:cs="Tahoma"/>
                <w:szCs w:val="16"/>
              </w:rPr>
              <w:t xml:space="preserve">  </w:t>
            </w:r>
          </w:p>
        </w:tc>
      </w:tr>
      <w:tr w:rsidR="00BC016A" w14:paraId="7C5CB89A" w14:textId="77777777" w:rsidTr="00E5253B">
        <w:trPr>
          <w:trHeight w:val="207"/>
          <w:jc w:val="center"/>
        </w:trPr>
        <w:tc>
          <w:tcPr>
            <w:tcW w:w="7965" w:type="dxa"/>
            <w:gridSpan w:val="3"/>
            <w:shd w:val="clear" w:color="auto" w:fill="auto"/>
            <w:tcMar>
              <w:left w:w="0" w:type="dxa"/>
            </w:tcMar>
            <w:vAlign w:val="center"/>
          </w:tcPr>
          <w:p w14:paraId="5555E7AC" w14:textId="2606F279" w:rsidR="00BC016A" w:rsidRPr="002462A5" w:rsidRDefault="00410C11" w:rsidP="002A7A66">
            <w:pPr>
              <w:pStyle w:val="Heading2"/>
              <w:numPr>
                <w:ilvl w:val="0"/>
                <w:numId w:val="75"/>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5BA5A2A0" w14:textId="77777777" w:rsidR="00BC016A" w:rsidRDefault="00410C11" w:rsidP="00F322F1">
            <w:pPr>
              <w:pStyle w:val="Heading5"/>
              <w:rPr>
                <w:rFonts w:cs="Tahoma"/>
              </w:rPr>
            </w:pPr>
            <w:r>
              <w:rPr>
                <w:rFonts w:cs="Tahoma"/>
              </w:rPr>
              <w:t>patricia flores-charter</w:t>
            </w:r>
          </w:p>
        </w:tc>
      </w:tr>
      <w:tr w:rsidR="003462DE" w14:paraId="2C858377"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C22DC0B"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1942CC0" w14:textId="38E5064C" w:rsidR="001A5E25" w:rsidRDefault="00156F9C" w:rsidP="00565D9F">
            <w:pPr>
              <w:rPr>
                <w:rFonts w:cs="Tahoma"/>
              </w:rPr>
            </w:pPr>
            <w:r>
              <w:rPr>
                <w:rFonts w:cs="Tahoma"/>
              </w:rPr>
              <w:t>The President</w:t>
            </w:r>
            <w:r w:rsidR="00926C4D">
              <w:rPr>
                <w:rFonts w:cs="Tahoma"/>
              </w:rPr>
              <w:t>’s</w:t>
            </w:r>
            <w:r>
              <w:rPr>
                <w:rFonts w:cs="Tahoma"/>
              </w:rPr>
              <w:t xml:space="preserve"> report link </w:t>
            </w:r>
            <w:r w:rsidR="00552DDA">
              <w:rPr>
                <w:rFonts w:cs="Tahoma"/>
              </w:rPr>
              <w:t>is</w:t>
            </w:r>
            <w:r>
              <w:rPr>
                <w:rFonts w:cs="Tahoma"/>
              </w:rPr>
              <w:t xml:space="preserve"> imbedded </w:t>
            </w:r>
            <w:r w:rsidR="007F5334">
              <w:rPr>
                <w:rFonts w:cs="Tahoma"/>
              </w:rPr>
              <w:t xml:space="preserve">at the end of </w:t>
            </w:r>
            <w:r>
              <w:rPr>
                <w:rFonts w:cs="Tahoma"/>
              </w:rPr>
              <w:t>the minutes.</w:t>
            </w:r>
          </w:p>
        </w:tc>
      </w:tr>
      <w:tr w:rsidR="001A5364" w14:paraId="43889868" w14:textId="77777777" w:rsidTr="003B62BB">
        <w:trPr>
          <w:trHeight w:val="207"/>
          <w:jc w:val="center"/>
        </w:trPr>
        <w:tc>
          <w:tcPr>
            <w:tcW w:w="7965" w:type="dxa"/>
            <w:gridSpan w:val="3"/>
            <w:shd w:val="clear" w:color="auto" w:fill="auto"/>
            <w:tcMar>
              <w:left w:w="0" w:type="dxa"/>
            </w:tcMar>
            <w:vAlign w:val="center"/>
          </w:tcPr>
          <w:p w14:paraId="19112B2D" w14:textId="77777777" w:rsidR="001A5364" w:rsidRPr="002462A5" w:rsidRDefault="001A5364" w:rsidP="002A7A66">
            <w:pPr>
              <w:pStyle w:val="Heading2"/>
              <w:numPr>
                <w:ilvl w:val="0"/>
                <w:numId w:val="75"/>
              </w:numPr>
              <w:rPr>
                <w:rFonts w:cs="Tahoma"/>
                <w:b/>
              </w:rPr>
            </w:pPr>
            <w:r>
              <w:rPr>
                <w:rFonts w:cs="Tahoma"/>
                <w:b/>
              </w:rPr>
              <w:t>SCEA Report                                                            (Report)</w:t>
            </w:r>
          </w:p>
        </w:tc>
        <w:tc>
          <w:tcPr>
            <w:tcW w:w="2661" w:type="dxa"/>
            <w:shd w:val="clear" w:color="auto" w:fill="auto"/>
            <w:tcMar>
              <w:left w:w="0" w:type="dxa"/>
            </w:tcMar>
            <w:vAlign w:val="center"/>
          </w:tcPr>
          <w:p w14:paraId="42B20C24" w14:textId="77777777" w:rsidR="001A5364" w:rsidRDefault="001A5364" w:rsidP="003B62BB">
            <w:pPr>
              <w:pStyle w:val="Heading5"/>
              <w:rPr>
                <w:rFonts w:cs="Tahoma"/>
              </w:rPr>
            </w:pPr>
            <w:r>
              <w:rPr>
                <w:rFonts w:cs="Tahoma"/>
              </w:rPr>
              <w:t>frank post</w:t>
            </w:r>
          </w:p>
        </w:tc>
      </w:tr>
      <w:tr w:rsidR="001A5364" w:rsidRPr="00E15CF6" w14:paraId="42B5D2B8"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A4BAF56" w14:textId="77777777" w:rsidR="001A5364" w:rsidRPr="00182EE7" w:rsidRDefault="001A5364"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07261BB" w14:textId="3784E048" w:rsidR="00931B90" w:rsidRDefault="00572CD6" w:rsidP="00183F44">
            <w:pPr>
              <w:rPr>
                <w:rFonts w:cs="Tahoma"/>
                <w:szCs w:val="16"/>
              </w:rPr>
            </w:pPr>
            <w:r>
              <w:rPr>
                <w:rFonts w:cs="Tahoma"/>
                <w:szCs w:val="16"/>
              </w:rPr>
              <w:t xml:space="preserve">Redistricting is going on in CV right now, this will impact elections in the future.  We need to make sure the </w:t>
            </w:r>
            <w:r w:rsidR="00206C39">
              <w:rPr>
                <w:rFonts w:cs="Tahoma"/>
                <w:szCs w:val="16"/>
              </w:rPr>
              <w:t>lines</w:t>
            </w:r>
            <w:r>
              <w:rPr>
                <w:rFonts w:cs="Tahoma"/>
                <w:szCs w:val="16"/>
              </w:rPr>
              <w:t xml:space="preserve"> are drawn well to represent all neighborhoods.  The ACLU would like to hold an educational </w:t>
            </w:r>
            <w:r w:rsidR="00206C39">
              <w:rPr>
                <w:rFonts w:cs="Tahoma"/>
                <w:szCs w:val="16"/>
              </w:rPr>
              <w:t>meeting</w:t>
            </w:r>
            <w:r>
              <w:rPr>
                <w:rFonts w:cs="Tahoma"/>
                <w:szCs w:val="16"/>
              </w:rPr>
              <w:t xml:space="preserve"> on </w:t>
            </w:r>
            <w:r w:rsidR="00206C39">
              <w:rPr>
                <w:rFonts w:cs="Tahoma"/>
                <w:szCs w:val="16"/>
              </w:rPr>
              <w:t>campus</w:t>
            </w:r>
            <w:r>
              <w:rPr>
                <w:rFonts w:cs="Tahoma"/>
                <w:szCs w:val="16"/>
              </w:rPr>
              <w:t xml:space="preserve"> and CPI (</w:t>
            </w:r>
            <w:r w:rsidR="00F700C2">
              <w:rPr>
                <w:rFonts w:cs="Tahoma"/>
                <w:szCs w:val="16"/>
              </w:rPr>
              <w:t>C</w:t>
            </w:r>
            <w:r>
              <w:rPr>
                <w:rFonts w:cs="Tahoma"/>
                <w:szCs w:val="16"/>
              </w:rPr>
              <w:t xml:space="preserve">enter for Policy </w:t>
            </w:r>
            <w:r w:rsidR="00206C39">
              <w:rPr>
                <w:rFonts w:cs="Tahoma"/>
                <w:szCs w:val="16"/>
              </w:rPr>
              <w:t>Initiative</w:t>
            </w:r>
            <w:r w:rsidR="00F700C2">
              <w:rPr>
                <w:rFonts w:cs="Tahoma"/>
                <w:szCs w:val="16"/>
              </w:rPr>
              <w:t>)</w:t>
            </w:r>
            <w:r>
              <w:rPr>
                <w:rFonts w:cs="Tahoma"/>
                <w:szCs w:val="16"/>
              </w:rPr>
              <w:t xml:space="preserve"> is already working on </w:t>
            </w:r>
            <w:r w:rsidR="00206C39">
              <w:rPr>
                <w:rFonts w:cs="Tahoma"/>
                <w:szCs w:val="16"/>
              </w:rPr>
              <w:t>training</w:t>
            </w:r>
            <w:r>
              <w:rPr>
                <w:rFonts w:cs="Tahoma"/>
                <w:szCs w:val="16"/>
              </w:rPr>
              <w:t xml:space="preserve"> our community.  Trinh Lee from CPI is willing to meet with individuals to train them to speak to the issues.  The fight for $15 is happening across the area tomorrow.  </w:t>
            </w:r>
            <w:r w:rsidR="00206C39">
              <w:rPr>
                <w:rFonts w:cs="Tahoma"/>
                <w:szCs w:val="16"/>
              </w:rPr>
              <w:t>Living</w:t>
            </w:r>
            <w:r>
              <w:rPr>
                <w:rFonts w:cs="Tahoma"/>
                <w:szCs w:val="16"/>
              </w:rPr>
              <w:t xml:space="preserve"> wage is $12 an hour for housing and food in the San Diego area.  </w:t>
            </w:r>
          </w:p>
          <w:p w14:paraId="68BAB3B0" w14:textId="77777777" w:rsidR="00572CD6" w:rsidRDefault="00572CD6" w:rsidP="00183F44">
            <w:pPr>
              <w:rPr>
                <w:rFonts w:cs="Tahoma"/>
                <w:szCs w:val="16"/>
              </w:rPr>
            </w:pPr>
          </w:p>
          <w:p w14:paraId="6C8916D4" w14:textId="6F2E8F70" w:rsidR="00572CD6" w:rsidRDefault="00572CD6" w:rsidP="00183F44">
            <w:pPr>
              <w:rPr>
                <w:rFonts w:cs="Tahoma"/>
                <w:szCs w:val="16"/>
              </w:rPr>
            </w:pPr>
            <w:r>
              <w:rPr>
                <w:rFonts w:cs="Tahoma"/>
                <w:szCs w:val="16"/>
              </w:rPr>
              <w:t xml:space="preserve">Josue noted there is a rally at SDSU at </w:t>
            </w:r>
            <w:r w:rsidR="00206C39">
              <w:rPr>
                <w:rFonts w:cs="Tahoma"/>
                <w:szCs w:val="16"/>
              </w:rPr>
              <w:t>Scripts</w:t>
            </w:r>
            <w:r>
              <w:rPr>
                <w:rFonts w:cs="Tahoma"/>
                <w:szCs w:val="16"/>
              </w:rPr>
              <w:t xml:space="preserve"> Cottage tomorrow at 4:00.  </w:t>
            </w:r>
            <w:r w:rsidR="00206C39">
              <w:rPr>
                <w:rFonts w:cs="Tahoma"/>
                <w:szCs w:val="16"/>
              </w:rPr>
              <w:t xml:space="preserve">The goal is to reach out to fast food workers and other typically low paid workers, many of whom are our students. This is a call to begin to treat working people better and make all of our communities better and raising us all up.  </w:t>
            </w:r>
            <w:r w:rsidR="00DA5C85">
              <w:rPr>
                <w:rFonts w:cs="Tahoma"/>
                <w:szCs w:val="16"/>
              </w:rPr>
              <w:t xml:space="preserve">Contact Josue Arredondo for more information.  </w:t>
            </w:r>
          </w:p>
          <w:p w14:paraId="2E9FC784" w14:textId="77777777" w:rsidR="001A5E25" w:rsidRPr="00E15CF6" w:rsidRDefault="001A5E25" w:rsidP="00183F44">
            <w:pPr>
              <w:rPr>
                <w:rFonts w:cs="Tahoma"/>
              </w:rPr>
            </w:pPr>
          </w:p>
        </w:tc>
      </w:tr>
      <w:tr w:rsidR="00E70F1E" w14:paraId="784D6D00" w14:textId="77777777" w:rsidTr="00E5253B">
        <w:trPr>
          <w:trHeight w:val="207"/>
          <w:jc w:val="center"/>
        </w:trPr>
        <w:tc>
          <w:tcPr>
            <w:tcW w:w="7965" w:type="dxa"/>
            <w:gridSpan w:val="3"/>
            <w:shd w:val="clear" w:color="auto" w:fill="auto"/>
            <w:tcMar>
              <w:left w:w="0" w:type="dxa"/>
            </w:tcMar>
            <w:vAlign w:val="center"/>
          </w:tcPr>
          <w:p w14:paraId="5461A66C" w14:textId="5D8C5AED" w:rsidR="00E70F1E" w:rsidRPr="002462A5" w:rsidRDefault="001B20DB" w:rsidP="002A7A66">
            <w:pPr>
              <w:pStyle w:val="Heading2"/>
              <w:numPr>
                <w:ilvl w:val="0"/>
                <w:numId w:val="75"/>
              </w:numPr>
              <w:rPr>
                <w:rFonts w:cs="Tahoma"/>
                <w:b/>
              </w:rPr>
            </w:pPr>
            <w:r>
              <w:rPr>
                <w:rFonts w:cs="Tahoma"/>
                <w:b/>
              </w:rPr>
              <w:lastRenderedPageBreak/>
              <w:t>BP 4104 Contract Education</w:t>
            </w:r>
            <w:r w:rsidR="00703805">
              <w:rPr>
                <w:rFonts w:cs="Tahoma"/>
                <w:b/>
              </w:rPr>
              <w:t xml:space="preserve">                   (</w:t>
            </w:r>
            <w:r>
              <w:rPr>
                <w:rFonts w:cs="Tahoma"/>
                <w:b/>
              </w:rPr>
              <w:t>2</w:t>
            </w:r>
            <w:r w:rsidRPr="002A7A66">
              <w:rPr>
                <w:rFonts w:cs="Tahoma"/>
                <w:b/>
                <w:vertAlign w:val="superscript"/>
              </w:rPr>
              <w:t>nd</w:t>
            </w:r>
            <w:r>
              <w:rPr>
                <w:rFonts w:cs="Tahoma"/>
                <w:b/>
              </w:rPr>
              <w:t xml:space="preserve"> </w:t>
            </w:r>
            <w:r w:rsidR="00703805">
              <w:rPr>
                <w:rFonts w:cs="Tahoma"/>
                <w:b/>
              </w:rPr>
              <w:t>Read</w:t>
            </w:r>
            <w:r>
              <w:rPr>
                <w:rFonts w:cs="Tahoma"/>
                <w:b/>
              </w:rPr>
              <w:t>/Action</w:t>
            </w:r>
            <w:r w:rsidR="00703805">
              <w:rPr>
                <w:rFonts w:cs="Tahoma"/>
                <w:b/>
              </w:rPr>
              <w:t>)</w:t>
            </w:r>
          </w:p>
        </w:tc>
        <w:tc>
          <w:tcPr>
            <w:tcW w:w="2661" w:type="dxa"/>
            <w:shd w:val="clear" w:color="auto" w:fill="auto"/>
            <w:tcMar>
              <w:left w:w="0" w:type="dxa"/>
            </w:tcMar>
            <w:vAlign w:val="center"/>
          </w:tcPr>
          <w:p w14:paraId="413A654F" w14:textId="77777777" w:rsidR="00E70F1E" w:rsidRDefault="001B20DB" w:rsidP="00F3698C">
            <w:pPr>
              <w:pStyle w:val="Heading5"/>
              <w:rPr>
                <w:rFonts w:cs="Tahoma"/>
              </w:rPr>
            </w:pPr>
            <w:r>
              <w:rPr>
                <w:rFonts w:cs="Tahoma"/>
              </w:rPr>
              <w:t>diane edwards</w:t>
            </w:r>
          </w:p>
        </w:tc>
      </w:tr>
      <w:tr w:rsidR="00E70F1E" w:rsidRPr="00447B87" w14:paraId="055E3D99"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D5B8904"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BA44D92" w14:textId="77777777" w:rsidR="009A09B9" w:rsidRDefault="009A09B9" w:rsidP="00565D9F">
            <w:pPr>
              <w:rPr>
                <w:rFonts w:cs="Tahoma"/>
              </w:rPr>
            </w:pPr>
            <w:r>
              <w:rPr>
                <w:rFonts w:cs="Tahoma"/>
              </w:rPr>
              <w:t xml:space="preserve"> </w:t>
            </w:r>
          </w:p>
          <w:p w14:paraId="446697B5" w14:textId="77CBF334" w:rsidR="00CE5716" w:rsidRDefault="00F551D3" w:rsidP="00183F44">
            <w:pPr>
              <w:rPr>
                <w:rFonts w:cs="Tahoma"/>
              </w:rPr>
            </w:pPr>
            <w:r>
              <w:rPr>
                <w:rFonts w:cs="Tahoma"/>
              </w:rPr>
              <w:t xml:space="preserve">This is the Board Policy for Contract education.  A motion was made and seconded to approve the </w:t>
            </w:r>
            <w:r w:rsidR="00133D95">
              <w:rPr>
                <w:rFonts w:cs="Tahoma"/>
              </w:rPr>
              <w:t>Board Policy</w:t>
            </w:r>
            <w:r>
              <w:rPr>
                <w:rFonts w:cs="Tahoma"/>
              </w:rPr>
              <w:t xml:space="preserve">.  Diane has not </w:t>
            </w:r>
            <w:r w:rsidR="00206C39">
              <w:rPr>
                <w:rFonts w:cs="Tahoma"/>
              </w:rPr>
              <w:t>recieved</w:t>
            </w:r>
            <w:r>
              <w:rPr>
                <w:rFonts w:cs="Tahoma"/>
              </w:rPr>
              <w:t xml:space="preserve"> </w:t>
            </w:r>
            <w:r w:rsidR="00206C39">
              <w:rPr>
                <w:rFonts w:cs="Tahoma"/>
              </w:rPr>
              <w:t>input</w:t>
            </w:r>
            <w:r>
              <w:rPr>
                <w:rFonts w:cs="Tahoma"/>
              </w:rPr>
              <w:t xml:space="preserve"> for the first read.  </w:t>
            </w:r>
            <w:r w:rsidR="00133D95">
              <w:rPr>
                <w:rFonts w:cs="Tahoma"/>
              </w:rPr>
              <w:t>Contract Ed is one of 3 ways w</w:t>
            </w:r>
            <w:r w:rsidR="00206C39">
              <w:rPr>
                <w:rFonts w:cs="Tahoma"/>
              </w:rPr>
              <w:t xml:space="preserve">e provide services in Adult Education including; </w:t>
            </w:r>
            <w:r w:rsidR="00133D95">
              <w:rPr>
                <w:rFonts w:cs="Tahoma"/>
              </w:rPr>
              <w:t xml:space="preserve">fee based, non-credit and contract education, which can be credit, non-credit or customized training for a specific population.  For years the policy and </w:t>
            </w:r>
            <w:r w:rsidR="00CD1A96">
              <w:rPr>
                <w:rFonts w:cs="Tahoma"/>
              </w:rPr>
              <w:t>procedure</w:t>
            </w:r>
            <w:r w:rsidR="00133D95">
              <w:rPr>
                <w:rFonts w:cs="Tahoma"/>
              </w:rPr>
              <w:t xml:space="preserve"> have been meshed, and this teases out the procedure and policy.  We can provide contract tr</w:t>
            </w:r>
            <w:r w:rsidR="00206C39">
              <w:rPr>
                <w:rFonts w:cs="Tahoma"/>
              </w:rPr>
              <w:t>aini</w:t>
            </w:r>
            <w:r w:rsidR="00133D95">
              <w:rPr>
                <w:rFonts w:cs="Tahoma"/>
              </w:rPr>
              <w:t>n</w:t>
            </w:r>
            <w:r w:rsidR="00206C39">
              <w:rPr>
                <w:rFonts w:cs="Tahoma"/>
              </w:rPr>
              <w:t>g</w:t>
            </w:r>
            <w:r w:rsidR="00133D95">
              <w:rPr>
                <w:rFonts w:cs="Tahoma"/>
              </w:rPr>
              <w:t xml:space="preserve"> on anything we have in our catalog.   World language would like to see a reference</w:t>
            </w:r>
            <w:r w:rsidR="00423772">
              <w:rPr>
                <w:rFonts w:cs="Tahoma"/>
              </w:rPr>
              <w:t xml:space="preserve"> to department faculty </w:t>
            </w:r>
            <w:r w:rsidR="00CD1A96">
              <w:rPr>
                <w:rFonts w:cs="Tahoma"/>
              </w:rPr>
              <w:t>being</w:t>
            </w:r>
            <w:r w:rsidR="00133D95">
              <w:rPr>
                <w:rFonts w:cs="Tahoma"/>
              </w:rPr>
              <w:t xml:space="preserve"> </w:t>
            </w:r>
            <w:r w:rsidR="00423772">
              <w:rPr>
                <w:rFonts w:cs="Tahoma"/>
              </w:rPr>
              <w:t>included in offerings</w:t>
            </w:r>
            <w:r w:rsidR="00133D95">
              <w:rPr>
                <w:rFonts w:cs="Tahoma"/>
              </w:rPr>
              <w:t xml:space="preserve"> in their area no matter what way it will be offered. </w:t>
            </w:r>
            <w:r w:rsidR="0067303F">
              <w:rPr>
                <w:rFonts w:cs="Tahoma"/>
              </w:rPr>
              <w:t xml:space="preserve">  It was noted that anything can be contracted out and we need to learn from College of the Siskous.  </w:t>
            </w:r>
            <w:r w:rsidR="001C2A08">
              <w:rPr>
                <w:rFonts w:cs="Tahoma"/>
              </w:rPr>
              <w:t xml:space="preserve">A motion was made to extend for 3 minutes, was seconded and passed.  </w:t>
            </w:r>
            <w:r w:rsidR="00133D95">
              <w:rPr>
                <w:rFonts w:cs="Tahoma"/>
              </w:rPr>
              <w:t xml:space="preserve"> </w:t>
            </w:r>
            <w:r w:rsidR="001C2A08">
              <w:rPr>
                <w:rFonts w:cs="Tahoma"/>
              </w:rPr>
              <w:t xml:space="preserve">It was suggested that faculty must be consulted and be part of the decision making process.  Procedure is addressed in the procedures sections and it is planned that faculty in the discipline will be included and get a first option of teaching these classes.  </w:t>
            </w:r>
            <w:r w:rsidR="00C6427F">
              <w:rPr>
                <w:rFonts w:cs="Tahoma"/>
              </w:rPr>
              <w:t xml:space="preserve">Would </w:t>
            </w:r>
            <w:r w:rsidR="00CD1A96">
              <w:rPr>
                <w:rFonts w:cs="Tahoma"/>
              </w:rPr>
              <w:t>current</w:t>
            </w:r>
            <w:r w:rsidR="00C6427F">
              <w:rPr>
                <w:rFonts w:cs="Tahoma"/>
              </w:rPr>
              <w:t xml:space="preserve"> adjunct have priority and is the pay rate the same?  These classes do not </w:t>
            </w:r>
            <w:r w:rsidR="00CD1A96">
              <w:rPr>
                <w:rFonts w:cs="Tahoma"/>
              </w:rPr>
              <w:t>count</w:t>
            </w:r>
            <w:r w:rsidR="00C6427F">
              <w:rPr>
                <w:rFonts w:cs="Tahoma"/>
              </w:rPr>
              <w:t xml:space="preserve"> toward contract </w:t>
            </w:r>
            <w:r w:rsidR="00CD1A96">
              <w:rPr>
                <w:rFonts w:cs="Tahoma"/>
              </w:rPr>
              <w:t>assignment</w:t>
            </w:r>
            <w:r w:rsidR="00C6427F">
              <w:rPr>
                <w:rFonts w:cs="Tahoma"/>
              </w:rPr>
              <w:t xml:space="preserve">.  </w:t>
            </w:r>
            <w:r w:rsidR="00EE56CC">
              <w:rPr>
                <w:rFonts w:cs="Tahoma"/>
              </w:rPr>
              <w:t>The motion to approve was withdrawn.  A motion w</w:t>
            </w:r>
            <w:r w:rsidR="00423772">
              <w:rPr>
                <w:rFonts w:cs="Tahoma"/>
              </w:rPr>
              <w:t xml:space="preserve">as made to bring this back next </w:t>
            </w:r>
            <w:r w:rsidR="00EE56CC">
              <w:rPr>
                <w:rFonts w:cs="Tahoma"/>
              </w:rPr>
              <w:t xml:space="preserve">week with </w:t>
            </w:r>
            <w:r w:rsidR="007536D2">
              <w:rPr>
                <w:rFonts w:cs="Tahoma"/>
              </w:rPr>
              <w:t>procedures</w:t>
            </w:r>
            <w:r w:rsidR="00EE56CC">
              <w:rPr>
                <w:rFonts w:cs="Tahoma"/>
              </w:rPr>
              <w:t xml:space="preserve">, was seconded and passed.  </w:t>
            </w:r>
          </w:p>
          <w:p w14:paraId="2ED6E6BA" w14:textId="77777777" w:rsidR="001A5E25" w:rsidRPr="00E15CF6" w:rsidRDefault="001A5E25" w:rsidP="00183F44">
            <w:pPr>
              <w:rPr>
                <w:rFonts w:cs="Tahoma"/>
              </w:rPr>
            </w:pPr>
          </w:p>
        </w:tc>
      </w:tr>
      <w:tr w:rsidR="00DE34A1" w:rsidRPr="00140A63" w14:paraId="0659A516"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0B6DC9C3" w14:textId="77777777" w:rsidR="00DE34A1" w:rsidRPr="002462A5" w:rsidRDefault="00DE34A1" w:rsidP="002A7A66">
            <w:pPr>
              <w:pStyle w:val="Heading2"/>
              <w:numPr>
                <w:ilvl w:val="0"/>
                <w:numId w:val="75"/>
              </w:numPr>
              <w:rPr>
                <w:rFonts w:eastAsiaTheme="majorEastAsia" w:cs="Tahoma"/>
                <w:b/>
                <w:i/>
                <w:iCs/>
                <w:caps/>
                <w:color w:val="404040" w:themeColor="text1" w:themeTint="BF"/>
                <w:sz w:val="16"/>
                <w:szCs w:val="16"/>
              </w:rPr>
            </w:pPr>
            <w:r>
              <w:rPr>
                <w:rFonts w:cs="Tahoma"/>
                <w:b/>
              </w:rPr>
              <w:t>AP 4222 Remedial Coursework                            (1</w:t>
            </w:r>
            <w:r w:rsidRPr="003814FE">
              <w:rPr>
                <w:rFonts w:cs="Tahoma"/>
                <w:b/>
                <w:vertAlign w:val="superscript"/>
              </w:rPr>
              <w:t>st</w:t>
            </w:r>
            <w:r>
              <w:rPr>
                <w:rFonts w:cs="Tahoma"/>
                <w:b/>
              </w:rPr>
              <w:t xml:space="preserve"> Read)                                                    </w:t>
            </w:r>
          </w:p>
        </w:tc>
        <w:tc>
          <w:tcPr>
            <w:tcW w:w="2661" w:type="dxa"/>
            <w:tcBorders>
              <w:bottom w:val="single" w:sz="12" w:space="0" w:color="999999"/>
            </w:tcBorders>
          </w:tcPr>
          <w:p w14:paraId="0DE1F3A4" w14:textId="77777777" w:rsidR="00DE34A1" w:rsidRDefault="00DE34A1" w:rsidP="00B661A6">
            <w:pPr>
              <w:pStyle w:val="Heading5"/>
              <w:rPr>
                <w:rFonts w:cs="Tahoma"/>
              </w:rPr>
            </w:pPr>
            <w:r>
              <w:rPr>
                <w:rFonts w:cs="Tahoma"/>
              </w:rPr>
              <w:t>Patricia flores-charter</w:t>
            </w:r>
          </w:p>
          <w:p w14:paraId="304C9E17" w14:textId="77777777" w:rsidR="00DE34A1" w:rsidRPr="00140A63" w:rsidRDefault="00DE34A1" w:rsidP="00B661A6"/>
        </w:tc>
      </w:tr>
      <w:tr w:rsidR="00DE34A1" w:rsidRPr="00182EE7" w14:paraId="7F2FF317"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81EF078"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5FBFD45" w14:textId="466FD833" w:rsidR="00DE34A1" w:rsidRPr="00182EE7" w:rsidRDefault="00E93A4C" w:rsidP="00DC0836">
            <w:pPr>
              <w:rPr>
                <w:rFonts w:cs="Tahoma"/>
                <w:szCs w:val="16"/>
              </w:rPr>
            </w:pPr>
            <w:r>
              <w:rPr>
                <w:rFonts w:cs="Tahoma"/>
                <w:szCs w:val="16"/>
              </w:rPr>
              <w:t xml:space="preserve">This notes number of </w:t>
            </w:r>
            <w:r w:rsidR="00CD1A96">
              <w:rPr>
                <w:rFonts w:cs="Tahoma"/>
                <w:szCs w:val="16"/>
              </w:rPr>
              <w:t>unit’s</w:t>
            </w:r>
            <w:r>
              <w:rPr>
                <w:rFonts w:cs="Tahoma"/>
                <w:szCs w:val="16"/>
              </w:rPr>
              <w:t xml:space="preserve"> limits on remedial coursework.  30 units of remedial coursework is the cap a</w:t>
            </w:r>
            <w:r w:rsidR="007536D2">
              <w:rPr>
                <w:rFonts w:cs="Tahoma"/>
                <w:szCs w:val="16"/>
              </w:rPr>
              <w:t xml:space="preserve">t which point a student would </w:t>
            </w:r>
            <w:r>
              <w:rPr>
                <w:rFonts w:cs="Tahoma"/>
                <w:szCs w:val="16"/>
              </w:rPr>
              <w:t>need to be referred out.  It was suggeste</w:t>
            </w:r>
            <w:r w:rsidR="00610717">
              <w:rPr>
                <w:rFonts w:cs="Tahoma"/>
                <w:szCs w:val="16"/>
              </w:rPr>
              <w:t>d that this be clearer that the</w:t>
            </w:r>
            <w:r>
              <w:rPr>
                <w:rFonts w:cs="Tahoma"/>
                <w:szCs w:val="16"/>
              </w:rPr>
              <w:t xml:space="preserve"> 30 units </w:t>
            </w:r>
            <w:r w:rsidR="00610717">
              <w:rPr>
                <w:rFonts w:cs="Tahoma"/>
                <w:szCs w:val="16"/>
              </w:rPr>
              <w:t xml:space="preserve">are </w:t>
            </w:r>
            <w:r>
              <w:rPr>
                <w:rFonts w:cs="Tahoma"/>
                <w:szCs w:val="16"/>
              </w:rPr>
              <w:t>total across discipl</w:t>
            </w:r>
            <w:r w:rsidR="007536D2">
              <w:rPr>
                <w:rFonts w:cs="Tahoma"/>
                <w:szCs w:val="16"/>
              </w:rPr>
              <w:t>ines.  The second</w:t>
            </w:r>
            <w:r>
              <w:rPr>
                <w:rFonts w:cs="Tahoma"/>
                <w:szCs w:val="16"/>
              </w:rPr>
              <w:t xml:space="preserve"> paragraph seems backward, and may need to be re-wr</w:t>
            </w:r>
            <w:r w:rsidR="007536D2">
              <w:rPr>
                <w:rFonts w:cs="Tahoma"/>
                <w:szCs w:val="16"/>
              </w:rPr>
              <w:t>itten.  We should send the stud</w:t>
            </w:r>
            <w:r>
              <w:rPr>
                <w:rFonts w:cs="Tahoma"/>
                <w:szCs w:val="16"/>
              </w:rPr>
              <w:t>e</w:t>
            </w:r>
            <w:r w:rsidR="007536D2">
              <w:rPr>
                <w:rFonts w:cs="Tahoma"/>
                <w:szCs w:val="16"/>
              </w:rPr>
              <w:t>n</w:t>
            </w:r>
            <w:r>
              <w:rPr>
                <w:rFonts w:cs="Tahoma"/>
                <w:szCs w:val="16"/>
              </w:rPr>
              <w:t xml:space="preserve">ts who need the most help to start in adult education then move to us, not have them take 30 here and then send them elsewhere.  </w:t>
            </w:r>
            <w:r w:rsidR="003943E8">
              <w:rPr>
                <w:rFonts w:cs="Tahoma"/>
                <w:szCs w:val="16"/>
              </w:rPr>
              <w:t xml:space="preserve">We should keep one to two levels below transfer here and send them out for lower levels.  </w:t>
            </w:r>
            <w:r w:rsidR="007536D2">
              <w:rPr>
                <w:rFonts w:cs="Tahoma"/>
                <w:szCs w:val="16"/>
              </w:rPr>
              <w:t>It was confirmed that E</w:t>
            </w:r>
            <w:r w:rsidR="00610717">
              <w:rPr>
                <w:rFonts w:cs="Tahoma"/>
                <w:szCs w:val="16"/>
              </w:rPr>
              <w:t xml:space="preserve">SL is exempt.  We need to look at where </w:t>
            </w:r>
            <w:r w:rsidR="00CD1A96">
              <w:rPr>
                <w:rFonts w:cs="Tahoma"/>
                <w:szCs w:val="16"/>
              </w:rPr>
              <w:t>our</w:t>
            </w:r>
            <w:r w:rsidR="00610717">
              <w:rPr>
                <w:rFonts w:cs="Tahoma"/>
                <w:szCs w:val="16"/>
              </w:rPr>
              <w:t xml:space="preserve"> students start and what they need.  It was asked how much of this is from </w:t>
            </w:r>
            <w:r w:rsidR="00CD1A96">
              <w:rPr>
                <w:rFonts w:cs="Tahoma"/>
                <w:szCs w:val="16"/>
              </w:rPr>
              <w:t>T</w:t>
            </w:r>
            <w:r w:rsidR="00610717">
              <w:rPr>
                <w:rFonts w:cs="Tahoma"/>
                <w:szCs w:val="16"/>
              </w:rPr>
              <w:t xml:space="preserve">itle 5 and how much we can actually change on this.  </w:t>
            </w:r>
            <w:r w:rsidR="001F14E7">
              <w:rPr>
                <w:rFonts w:cs="Tahoma"/>
                <w:szCs w:val="16"/>
              </w:rPr>
              <w:t xml:space="preserve">Patti will do some more research and information from </w:t>
            </w:r>
            <w:r w:rsidR="00CD1A96">
              <w:rPr>
                <w:rFonts w:cs="Tahoma"/>
                <w:szCs w:val="16"/>
              </w:rPr>
              <w:t>T</w:t>
            </w:r>
            <w:r w:rsidR="001F14E7">
              <w:rPr>
                <w:rFonts w:cs="Tahoma"/>
                <w:szCs w:val="16"/>
              </w:rPr>
              <w:t xml:space="preserve">itle 5. </w:t>
            </w:r>
            <w:r w:rsidR="007536D2">
              <w:rPr>
                <w:rFonts w:cs="Tahoma"/>
                <w:szCs w:val="16"/>
              </w:rPr>
              <w:t>Curr</w:t>
            </w:r>
            <w:r w:rsidR="00CD1A96">
              <w:rPr>
                <w:rFonts w:cs="Tahoma"/>
                <w:szCs w:val="16"/>
              </w:rPr>
              <w:t>ent</w:t>
            </w:r>
            <w:r w:rsidR="007536D2">
              <w:rPr>
                <w:rFonts w:cs="Tahoma"/>
                <w:szCs w:val="16"/>
              </w:rPr>
              <w:t xml:space="preserve"> Policy and Procedure</w:t>
            </w:r>
            <w:r w:rsidR="001F14E7">
              <w:rPr>
                <w:rFonts w:cs="Tahoma"/>
                <w:szCs w:val="16"/>
              </w:rPr>
              <w:t xml:space="preserve"> 6085</w:t>
            </w:r>
            <w:r w:rsidR="007536D2">
              <w:rPr>
                <w:rFonts w:cs="Tahoma"/>
                <w:szCs w:val="16"/>
              </w:rPr>
              <w:t>, Unit R</w:t>
            </w:r>
            <w:r w:rsidR="001F14E7">
              <w:rPr>
                <w:rFonts w:cs="Tahoma"/>
                <w:szCs w:val="16"/>
              </w:rPr>
              <w:t xml:space="preserve">emediation, already exists on unit max.  It was noted that we have 40 units of remedial education here.  Do we want to send students away, or make sure we have only 30 units of remediation to get to college level </w:t>
            </w:r>
            <w:r w:rsidR="00CD1A96">
              <w:rPr>
                <w:rFonts w:cs="Tahoma"/>
                <w:szCs w:val="16"/>
              </w:rPr>
              <w:t>classes?</w:t>
            </w:r>
            <w:r w:rsidR="001F14E7">
              <w:rPr>
                <w:rFonts w:cs="Tahoma"/>
                <w:szCs w:val="16"/>
              </w:rPr>
              <w:t xml:space="preserve">  </w:t>
            </w:r>
          </w:p>
        </w:tc>
      </w:tr>
      <w:tr w:rsidR="00DE34A1" w:rsidRPr="00140A63" w14:paraId="67B2D9DB"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6D8DADF1" w14:textId="77777777" w:rsidR="00DE34A1" w:rsidRPr="002A7A66" w:rsidRDefault="00DE34A1" w:rsidP="002A7A66">
            <w:pPr>
              <w:pStyle w:val="Heading2"/>
              <w:numPr>
                <w:ilvl w:val="0"/>
                <w:numId w:val="75"/>
              </w:numPr>
              <w:rPr>
                <w:rFonts w:eastAsiaTheme="majorEastAsia" w:cs="Tahoma"/>
                <w:b/>
                <w:i/>
                <w:iCs/>
                <w:caps/>
                <w:color w:val="404040" w:themeColor="text1" w:themeTint="BF"/>
                <w:sz w:val="16"/>
                <w:szCs w:val="16"/>
              </w:rPr>
            </w:pPr>
            <w:r>
              <w:rPr>
                <w:rFonts w:cs="Tahoma"/>
                <w:b/>
              </w:rPr>
              <w:t xml:space="preserve">BP 4700 Faculty Emeritus draft 11 2014         </w:t>
            </w:r>
            <w:r w:rsidR="00DA563B">
              <w:rPr>
                <w:rFonts w:cs="Tahoma"/>
                <w:b/>
              </w:rPr>
              <w:t xml:space="preserve"> </w:t>
            </w:r>
            <w:r>
              <w:rPr>
                <w:rFonts w:cs="Tahoma"/>
                <w:b/>
              </w:rPr>
              <w:t xml:space="preserve">  (1</w:t>
            </w:r>
            <w:r w:rsidRPr="003814FE">
              <w:rPr>
                <w:rFonts w:cs="Tahoma"/>
                <w:b/>
                <w:vertAlign w:val="superscript"/>
              </w:rPr>
              <w:t>st</w:t>
            </w:r>
            <w:r>
              <w:rPr>
                <w:rFonts w:cs="Tahoma"/>
                <w:b/>
              </w:rPr>
              <w:t xml:space="preserve"> Read)</w:t>
            </w:r>
          </w:p>
          <w:p w14:paraId="6F56E8AA" w14:textId="77777777" w:rsidR="00DE34A1" w:rsidRDefault="00DE34A1" w:rsidP="002A7A66">
            <w:pPr>
              <w:pStyle w:val="Heading2"/>
              <w:ind w:left="720"/>
              <w:rPr>
                <w:rFonts w:cs="Tahoma"/>
                <w:b/>
              </w:rPr>
            </w:pPr>
            <w:r>
              <w:rPr>
                <w:rFonts w:cs="Tahoma"/>
                <w:b/>
              </w:rPr>
              <w:t>AP 4700 Faculty Emeritus</w:t>
            </w:r>
          </w:p>
          <w:p w14:paraId="7428B42C" w14:textId="77777777" w:rsidR="00DE34A1" w:rsidRPr="002462A5" w:rsidRDefault="00DE34A1" w:rsidP="002A7A66">
            <w:pPr>
              <w:pStyle w:val="Heading2"/>
              <w:ind w:left="720"/>
              <w:rPr>
                <w:rFonts w:eastAsiaTheme="majorEastAsia" w:cs="Tahoma"/>
                <w:b/>
                <w:i/>
                <w:iCs/>
                <w:caps/>
                <w:color w:val="404040" w:themeColor="text1" w:themeTint="BF"/>
                <w:sz w:val="16"/>
                <w:szCs w:val="16"/>
              </w:rPr>
            </w:pPr>
            <w:r>
              <w:rPr>
                <w:rFonts w:cs="Tahoma"/>
                <w:b/>
              </w:rPr>
              <w:t xml:space="preserve">4700 Faculty Emeritus Application 11 2014                                                    </w:t>
            </w:r>
          </w:p>
        </w:tc>
        <w:tc>
          <w:tcPr>
            <w:tcW w:w="2661" w:type="dxa"/>
            <w:tcBorders>
              <w:bottom w:val="single" w:sz="12" w:space="0" w:color="999999"/>
            </w:tcBorders>
          </w:tcPr>
          <w:p w14:paraId="5894E3E9" w14:textId="77777777" w:rsidR="00DE34A1" w:rsidRDefault="00DE34A1" w:rsidP="00B661A6">
            <w:pPr>
              <w:pStyle w:val="Heading5"/>
              <w:rPr>
                <w:rFonts w:cs="Tahoma"/>
              </w:rPr>
            </w:pPr>
            <w:r>
              <w:rPr>
                <w:rFonts w:cs="Tahoma"/>
              </w:rPr>
              <w:t>Patricia flores-charter</w:t>
            </w:r>
          </w:p>
          <w:p w14:paraId="62F83916" w14:textId="77777777" w:rsidR="00DE34A1" w:rsidRPr="00140A63" w:rsidRDefault="00DE34A1" w:rsidP="00B661A6"/>
        </w:tc>
      </w:tr>
      <w:tr w:rsidR="00DE34A1" w:rsidRPr="00182EE7" w14:paraId="2659B9CC"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35C90BB"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4650D720" w14:textId="19305E00" w:rsidR="00DA563B" w:rsidRPr="00182EE7" w:rsidRDefault="007072AA" w:rsidP="00B661A6">
            <w:pPr>
              <w:rPr>
                <w:rFonts w:cs="Tahoma"/>
                <w:szCs w:val="16"/>
              </w:rPr>
            </w:pPr>
            <w:r>
              <w:rPr>
                <w:rFonts w:cs="Tahoma"/>
                <w:szCs w:val="16"/>
              </w:rPr>
              <w:t>We too</w:t>
            </w:r>
            <w:r w:rsidR="00CA1004">
              <w:rPr>
                <w:rFonts w:cs="Tahoma"/>
                <w:szCs w:val="16"/>
              </w:rPr>
              <w:t>k</w:t>
            </w:r>
            <w:r w:rsidR="000478C4">
              <w:rPr>
                <w:rFonts w:cs="Tahoma"/>
                <w:szCs w:val="16"/>
              </w:rPr>
              <w:t xml:space="preserve"> existing</w:t>
            </w:r>
            <w:r w:rsidR="00CA1004">
              <w:rPr>
                <w:rFonts w:cs="Tahoma"/>
                <w:szCs w:val="16"/>
              </w:rPr>
              <w:t xml:space="preserve"> procedure and policy and separated them.  </w:t>
            </w:r>
            <w:r w:rsidR="00CD1A96">
              <w:rPr>
                <w:rFonts w:cs="Tahoma"/>
                <w:szCs w:val="16"/>
              </w:rPr>
              <w:t>Language</w:t>
            </w:r>
            <w:r w:rsidR="00CA1004">
              <w:rPr>
                <w:rFonts w:cs="Tahoma"/>
                <w:szCs w:val="16"/>
              </w:rPr>
              <w:t xml:space="preserve"> is from AB1725, and</w:t>
            </w:r>
            <w:r w:rsidR="000478C4">
              <w:rPr>
                <w:rFonts w:cs="Tahoma"/>
                <w:szCs w:val="16"/>
              </w:rPr>
              <w:t xml:space="preserve"> Ed C</w:t>
            </w:r>
            <w:r w:rsidR="00CA1004">
              <w:rPr>
                <w:rFonts w:cs="Tahoma"/>
                <w:szCs w:val="16"/>
              </w:rPr>
              <w:t>ode.  We added dates to give it more structur</w:t>
            </w:r>
            <w:r w:rsidR="000478C4">
              <w:rPr>
                <w:rFonts w:cs="Tahoma"/>
                <w:szCs w:val="16"/>
              </w:rPr>
              <w:t xml:space="preserve">e, </w:t>
            </w:r>
            <w:r w:rsidR="00CA1004">
              <w:rPr>
                <w:rFonts w:cs="Tahoma"/>
                <w:szCs w:val="16"/>
              </w:rPr>
              <w:t xml:space="preserve">increased years from 10-15 and created lists of what would be considered worthy participation for Emeritus status.  An application was also created since there is not a formal process at this time, this helps add more structure.  </w:t>
            </w:r>
            <w:r w:rsidR="00CD1A96">
              <w:rPr>
                <w:rFonts w:cs="Tahoma"/>
                <w:szCs w:val="16"/>
              </w:rPr>
              <w:t>Faculty</w:t>
            </w:r>
            <w:r w:rsidR="00CA1004">
              <w:rPr>
                <w:rFonts w:cs="Tahoma"/>
                <w:szCs w:val="16"/>
              </w:rPr>
              <w:t xml:space="preserve"> Emeritus meaning was also researched and that helped lead us to these updates.  </w:t>
            </w:r>
            <w:r w:rsidR="00FD2EE5">
              <w:rPr>
                <w:rFonts w:cs="Tahoma"/>
                <w:szCs w:val="16"/>
              </w:rPr>
              <w:t>It was suggested</w:t>
            </w:r>
            <w:r w:rsidR="000478C4">
              <w:rPr>
                <w:rFonts w:cs="Tahoma"/>
                <w:szCs w:val="16"/>
              </w:rPr>
              <w:t xml:space="preserve"> we allow part-</w:t>
            </w:r>
            <w:r w:rsidR="00FD2EE5">
              <w:rPr>
                <w:rFonts w:cs="Tahoma"/>
                <w:szCs w:val="16"/>
              </w:rPr>
              <w:t xml:space="preserve">time faculty to apply, and that this should be on merit alone.  </w:t>
            </w:r>
            <w:r w:rsidR="000478C4">
              <w:rPr>
                <w:rFonts w:cs="Tahoma"/>
                <w:szCs w:val="16"/>
              </w:rPr>
              <w:t xml:space="preserve">Another Senator suggested that we </w:t>
            </w:r>
            <w:r w:rsidR="00CF40DC">
              <w:rPr>
                <w:rFonts w:cs="Tahoma"/>
                <w:szCs w:val="16"/>
              </w:rPr>
              <w:t>need to use the term Emeritus according to other Uni</w:t>
            </w:r>
            <w:r w:rsidR="000478C4">
              <w:rPr>
                <w:rFonts w:cs="Tahoma"/>
                <w:szCs w:val="16"/>
              </w:rPr>
              <w:t>versity models, not our own unique definition.</w:t>
            </w:r>
            <w:r w:rsidR="00CF40DC">
              <w:rPr>
                <w:rFonts w:cs="Tahoma"/>
                <w:szCs w:val="16"/>
              </w:rPr>
              <w:t xml:space="preserve">  </w:t>
            </w:r>
            <w:r w:rsidR="005872A0">
              <w:rPr>
                <w:rFonts w:cs="Tahoma"/>
                <w:szCs w:val="16"/>
              </w:rPr>
              <w:t xml:space="preserve">One department felt that 15 years is too long.  </w:t>
            </w:r>
          </w:p>
        </w:tc>
      </w:tr>
      <w:tr w:rsidR="00DE34A1" w:rsidRPr="00140A63" w14:paraId="241F4480"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5B399269" w14:textId="77777777" w:rsidR="00DE34A1" w:rsidRPr="003814FE" w:rsidRDefault="00DE34A1" w:rsidP="002A7A66">
            <w:pPr>
              <w:pStyle w:val="Heading2"/>
              <w:numPr>
                <w:ilvl w:val="0"/>
                <w:numId w:val="75"/>
              </w:numPr>
              <w:ind w:hanging="429"/>
              <w:rPr>
                <w:rFonts w:eastAsiaTheme="majorEastAsia" w:cs="Tahoma"/>
                <w:b/>
                <w:i/>
                <w:iCs/>
                <w:caps/>
                <w:color w:val="404040" w:themeColor="text1" w:themeTint="BF"/>
                <w:sz w:val="16"/>
                <w:szCs w:val="16"/>
              </w:rPr>
            </w:pPr>
            <w:r>
              <w:rPr>
                <w:rFonts w:cs="Tahoma"/>
                <w:b/>
              </w:rPr>
              <w:t xml:space="preserve">BP 4710 Faculty Recognition Award                </w:t>
            </w:r>
            <w:r w:rsidR="00FA17B8">
              <w:rPr>
                <w:rFonts w:cs="Tahoma"/>
                <w:b/>
              </w:rPr>
              <w:t xml:space="preserve">  </w:t>
            </w:r>
            <w:r>
              <w:rPr>
                <w:rFonts w:cs="Tahoma"/>
                <w:b/>
              </w:rPr>
              <w:t xml:space="preserve"> (1</w:t>
            </w:r>
            <w:r w:rsidRPr="003814FE">
              <w:rPr>
                <w:rFonts w:cs="Tahoma"/>
                <w:b/>
                <w:vertAlign w:val="superscript"/>
              </w:rPr>
              <w:t>st</w:t>
            </w:r>
            <w:r>
              <w:rPr>
                <w:rFonts w:cs="Tahoma"/>
                <w:b/>
              </w:rPr>
              <w:t xml:space="preserve"> Read)</w:t>
            </w:r>
          </w:p>
          <w:p w14:paraId="4AB2B50A" w14:textId="77777777" w:rsidR="00DE34A1" w:rsidRPr="002462A5" w:rsidRDefault="00DE34A1" w:rsidP="00B661A6">
            <w:pPr>
              <w:pStyle w:val="Heading2"/>
              <w:ind w:left="561"/>
              <w:rPr>
                <w:rFonts w:eastAsiaTheme="majorEastAsia" w:cs="Tahoma"/>
                <w:b/>
                <w:i/>
                <w:iCs/>
                <w:caps/>
                <w:color w:val="404040" w:themeColor="text1" w:themeTint="BF"/>
                <w:sz w:val="16"/>
                <w:szCs w:val="16"/>
              </w:rPr>
            </w:pPr>
            <w:r>
              <w:rPr>
                <w:rFonts w:cs="Tahoma"/>
                <w:b/>
              </w:rPr>
              <w:t xml:space="preserve">  AP 4710 Faculty Recognition Award                                                    </w:t>
            </w:r>
          </w:p>
        </w:tc>
        <w:tc>
          <w:tcPr>
            <w:tcW w:w="2661" w:type="dxa"/>
            <w:tcBorders>
              <w:bottom w:val="single" w:sz="12" w:space="0" w:color="999999"/>
            </w:tcBorders>
          </w:tcPr>
          <w:p w14:paraId="44D813E1" w14:textId="77777777" w:rsidR="00DE34A1" w:rsidRDefault="00DE34A1" w:rsidP="00B661A6">
            <w:pPr>
              <w:pStyle w:val="Heading5"/>
              <w:rPr>
                <w:rFonts w:cs="Tahoma"/>
              </w:rPr>
            </w:pPr>
            <w:r>
              <w:rPr>
                <w:rFonts w:cs="Tahoma"/>
              </w:rPr>
              <w:t>Patricia flores-charter</w:t>
            </w:r>
          </w:p>
          <w:p w14:paraId="307F7103" w14:textId="77777777" w:rsidR="00DE34A1" w:rsidRPr="00140A63" w:rsidRDefault="00DE34A1" w:rsidP="00B661A6"/>
        </w:tc>
      </w:tr>
      <w:tr w:rsidR="00DE34A1" w:rsidRPr="00182EE7" w14:paraId="582AE078"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E93B61E"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3BE9202" w14:textId="10A81BB2" w:rsidR="00DE34A1" w:rsidRDefault="000478C4" w:rsidP="00B661A6">
            <w:pPr>
              <w:rPr>
                <w:rFonts w:cs="Tahoma"/>
                <w:szCs w:val="16"/>
              </w:rPr>
            </w:pPr>
            <w:r>
              <w:rPr>
                <w:rFonts w:cs="Tahoma"/>
                <w:szCs w:val="16"/>
              </w:rPr>
              <w:t xml:space="preserve">Not discussed due to time.  </w:t>
            </w:r>
          </w:p>
          <w:p w14:paraId="20F45342" w14:textId="77777777" w:rsidR="00DA563B" w:rsidRPr="00182EE7" w:rsidRDefault="00DA563B" w:rsidP="00B661A6">
            <w:pPr>
              <w:rPr>
                <w:rFonts w:cs="Tahoma"/>
                <w:szCs w:val="16"/>
              </w:rPr>
            </w:pPr>
          </w:p>
        </w:tc>
      </w:tr>
      <w:tr w:rsidR="00C174D6" w:rsidRPr="00140A63" w14:paraId="1B4487D0"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7FF23F18" w14:textId="77777777" w:rsidR="00C174D6" w:rsidRPr="003814FE" w:rsidRDefault="00C174D6" w:rsidP="002A7A66">
            <w:pPr>
              <w:pStyle w:val="Heading2"/>
              <w:numPr>
                <w:ilvl w:val="0"/>
                <w:numId w:val="75"/>
              </w:numPr>
              <w:ind w:hanging="429"/>
              <w:rPr>
                <w:rFonts w:eastAsiaTheme="majorEastAsia" w:cs="Tahoma"/>
                <w:b/>
                <w:i/>
                <w:iCs/>
                <w:caps/>
                <w:color w:val="404040" w:themeColor="text1" w:themeTint="BF"/>
                <w:sz w:val="16"/>
                <w:szCs w:val="16"/>
              </w:rPr>
            </w:pPr>
            <w:r>
              <w:rPr>
                <w:rFonts w:cs="Tahoma"/>
                <w:b/>
              </w:rPr>
              <w:t>BP 4115 Regular Effect Contact                           (1</w:t>
            </w:r>
            <w:r w:rsidRPr="003814FE">
              <w:rPr>
                <w:rFonts w:cs="Tahoma"/>
                <w:b/>
                <w:vertAlign w:val="superscript"/>
              </w:rPr>
              <w:t>st</w:t>
            </w:r>
            <w:r>
              <w:rPr>
                <w:rFonts w:cs="Tahoma"/>
                <w:b/>
              </w:rPr>
              <w:t xml:space="preserve"> Read)</w:t>
            </w:r>
          </w:p>
          <w:p w14:paraId="0B6B8451" w14:textId="77777777" w:rsidR="00C174D6" w:rsidRPr="002462A5" w:rsidRDefault="00C174D6" w:rsidP="00B661A6">
            <w:pPr>
              <w:pStyle w:val="Heading2"/>
              <w:ind w:left="561"/>
              <w:rPr>
                <w:rFonts w:eastAsiaTheme="majorEastAsia" w:cs="Tahoma"/>
                <w:b/>
                <w:i/>
                <w:iCs/>
                <w:caps/>
                <w:color w:val="404040" w:themeColor="text1" w:themeTint="BF"/>
                <w:sz w:val="16"/>
                <w:szCs w:val="16"/>
              </w:rPr>
            </w:pPr>
            <w:r>
              <w:rPr>
                <w:rFonts w:cs="Tahoma"/>
                <w:b/>
              </w:rPr>
              <w:t xml:space="preserve">  AP 4115 Regular Effect Contact                                                    </w:t>
            </w:r>
          </w:p>
        </w:tc>
        <w:tc>
          <w:tcPr>
            <w:tcW w:w="2661" w:type="dxa"/>
            <w:tcBorders>
              <w:bottom w:val="single" w:sz="12" w:space="0" w:color="999999"/>
            </w:tcBorders>
          </w:tcPr>
          <w:p w14:paraId="36BFCFFF" w14:textId="77777777" w:rsidR="00C174D6" w:rsidRDefault="00C174D6" w:rsidP="00B661A6">
            <w:pPr>
              <w:pStyle w:val="Heading5"/>
              <w:rPr>
                <w:rFonts w:cs="Tahoma"/>
              </w:rPr>
            </w:pPr>
            <w:r>
              <w:rPr>
                <w:rFonts w:cs="Tahoma"/>
              </w:rPr>
              <w:t>Patricia flores-charter</w:t>
            </w:r>
          </w:p>
          <w:p w14:paraId="779B48CB" w14:textId="77777777" w:rsidR="00C174D6" w:rsidRPr="00140A63" w:rsidRDefault="00C174D6" w:rsidP="00B661A6"/>
        </w:tc>
      </w:tr>
      <w:tr w:rsidR="00C174D6" w:rsidRPr="00182EE7" w14:paraId="0C3BE383"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F1AF7FA" w14:textId="77777777" w:rsidR="00C174D6" w:rsidRPr="002462A5" w:rsidRDefault="00C174D6"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8A7FB40" w14:textId="77777777" w:rsidR="00C174D6" w:rsidRDefault="00C174D6" w:rsidP="00B661A6">
            <w:pPr>
              <w:rPr>
                <w:rFonts w:cs="Tahoma"/>
                <w:szCs w:val="16"/>
              </w:rPr>
            </w:pPr>
          </w:p>
          <w:p w14:paraId="1F5EA064" w14:textId="5E3764CD" w:rsidR="00DA563B" w:rsidRPr="00182EE7" w:rsidRDefault="001E65CB" w:rsidP="00B661A6">
            <w:pPr>
              <w:rPr>
                <w:rFonts w:cs="Tahoma"/>
                <w:szCs w:val="16"/>
              </w:rPr>
            </w:pPr>
            <w:r>
              <w:rPr>
                <w:rFonts w:cs="Tahoma"/>
                <w:szCs w:val="16"/>
              </w:rPr>
              <w:t>Postponed.</w:t>
            </w:r>
          </w:p>
        </w:tc>
      </w:tr>
      <w:tr w:rsidR="006A64C6" w:rsidRPr="002462A5" w14:paraId="2DC21A00" w14:textId="77777777" w:rsidTr="005162B8">
        <w:trPr>
          <w:trHeight w:val="194"/>
          <w:jc w:val="center"/>
        </w:trPr>
        <w:tc>
          <w:tcPr>
            <w:tcW w:w="7965" w:type="dxa"/>
            <w:gridSpan w:val="3"/>
            <w:tcBorders>
              <w:bottom w:val="single" w:sz="12" w:space="0" w:color="999999"/>
            </w:tcBorders>
            <w:shd w:val="clear" w:color="auto" w:fill="auto"/>
            <w:tcMar>
              <w:left w:w="0" w:type="dxa"/>
            </w:tcMar>
            <w:vAlign w:val="center"/>
          </w:tcPr>
          <w:p w14:paraId="7093E17E" w14:textId="77777777" w:rsidR="006A64C6" w:rsidRPr="002462A5" w:rsidRDefault="00C174D6" w:rsidP="002A7A66">
            <w:pPr>
              <w:pStyle w:val="Heading2"/>
              <w:numPr>
                <w:ilvl w:val="0"/>
                <w:numId w:val="75"/>
              </w:numPr>
              <w:ind w:hanging="429"/>
              <w:rPr>
                <w:rFonts w:eastAsiaTheme="majorEastAsia" w:cs="Tahoma"/>
                <w:b/>
                <w:i/>
                <w:iCs/>
                <w:caps/>
                <w:color w:val="404040" w:themeColor="text1" w:themeTint="BF"/>
                <w:sz w:val="16"/>
                <w:szCs w:val="16"/>
              </w:rPr>
            </w:pPr>
            <w:r>
              <w:rPr>
                <w:rFonts w:cs="Tahoma"/>
                <w:b/>
              </w:rPr>
              <w:t>A</w:t>
            </w:r>
            <w:r w:rsidR="00DE34A1">
              <w:rPr>
                <w:rFonts w:cs="Tahoma"/>
                <w:b/>
              </w:rPr>
              <w:t xml:space="preserve">P </w:t>
            </w:r>
            <w:r w:rsidR="00FA17B8">
              <w:rPr>
                <w:rFonts w:cs="Tahoma"/>
                <w:b/>
              </w:rPr>
              <w:t>41</w:t>
            </w:r>
            <w:r>
              <w:rPr>
                <w:rFonts w:cs="Tahoma"/>
                <w:b/>
              </w:rPr>
              <w:t>60</w:t>
            </w:r>
            <w:r w:rsidR="00DE34A1">
              <w:rPr>
                <w:rFonts w:cs="Tahoma"/>
                <w:b/>
              </w:rPr>
              <w:t xml:space="preserve"> </w:t>
            </w:r>
            <w:r>
              <w:rPr>
                <w:rFonts w:cs="Tahoma"/>
                <w:b/>
              </w:rPr>
              <w:t>Nursing MultiCriteria</w:t>
            </w:r>
            <w:r w:rsidR="00A81677">
              <w:rPr>
                <w:rFonts w:cs="Tahoma"/>
                <w:b/>
              </w:rPr>
              <w:t xml:space="preserve"> </w:t>
            </w:r>
            <w:r w:rsidR="00DE34A1">
              <w:rPr>
                <w:rFonts w:cs="Tahoma"/>
                <w:b/>
              </w:rPr>
              <w:t xml:space="preserve">               </w:t>
            </w:r>
            <w:r w:rsidR="00FA17B8">
              <w:rPr>
                <w:rFonts w:cs="Tahoma"/>
                <w:b/>
              </w:rPr>
              <w:t xml:space="preserve">          </w:t>
            </w:r>
            <w:r>
              <w:rPr>
                <w:rFonts w:cs="Tahoma"/>
                <w:b/>
              </w:rPr>
              <w:t xml:space="preserve">  </w:t>
            </w:r>
            <w:r w:rsidR="00DE34A1">
              <w:rPr>
                <w:rFonts w:cs="Tahoma"/>
                <w:b/>
              </w:rPr>
              <w:t xml:space="preserve"> </w:t>
            </w:r>
            <w:r w:rsidR="00A81677">
              <w:rPr>
                <w:rFonts w:cs="Tahoma"/>
                <w:b/>
              </w:rPr>
              <w:t>(</w:t>
            </w:r>
            <w:r w:rsidR="00DE34A1">
              <w:rPr>
                <w:rFonts w:cs="Tahoma"/>
                <w:b/>
              </w:rPr>
              <w:t>1</w:t>
            </w:r>
            <w:r w:rsidR="00DE34A1" w:rsidRPr="002A7A66">
              <w:rPr>
                <w:rFonts w:cs="Tahoma"/>
                <w:b/>
                <w:vertAlign w:val="superscript"/>
              </w:rPr>
              <w:t>st</w:t>
            </w:r>
            <w:r w:rsidR="00DE34A1">
              <w:rPr>
                <w:rFonts w:cs="Tahoma"/>
                <w:b/>
              </w:rPr>
              <w:t xml:space="preserve"> Read</w:t>
            </w:r>
            <w:r w:rsidR="00A81677">
              <w:rPr>
                <w:rFonts w:cs="Tahoma"/>
                <w:b/>
              </w:rPr>
              <w:t>)</w:t>
            </w:r>
            <w:r w:rsidR="00DE34A1">
              <w:rPr>
                <w:rFonts w:cs="Tahoma"/>
                <w:b/>
              </w:rPr>
              <w:t xml:space="preserve"> </w:t>
            </w:r>
          </w:p>
        </w:tc>
        <w:tc>
          <w:tcPr>
            <w:tcW w:w="2661" w:type="dxa"/>
            <w:tcBorders>
              <w:bottom w:val="single" w:sz="12" w:space="0" w:color="999999"/>
            </w:tcBorders>
          </w:tcPr>
          <w:p w14:paraId="743E94DC" w14:textId="77777777" w:rsidR="006A64C6" w:rsidRDefault="00DE34A1" w:rsidP="005162B8">
            <w:pPr>
              <w:pStyle w:val="Heading5"/>
              <w:rPr>
                <w:rFonts w:cs="Tahoma"/>
              </w:rPr>
            </w:pPr>
            <w:r>
              <w:rPr>
                <w:rFonts w:cs="Tahoma"/>
              </w:rPr>
              <w:t>Patricia flores-charter</w:t>
            </w:r>
          </w:p>
          <w:p w14:paraId="1FE19FF4" w14:textId="77777777" w:rsidR="006C52A7" w:rsidRPr="00140A63" w:rsidRDefault="006C52A7" w:rsidP="00140A63"/>
        </w:tc>
      </w:tr>
      <w:tr w:rsidR="006A64C6" w:rsidRPr="00182EE7" w14:paraId="55AD312D" w14:textId="77777777" w:rsidTr="005162B8">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A6C3AFC" w14:textId="77777777" w:rsidR="006A64C6" w:rsidRPr="002462A5" w:rsidRDefault="006A64C6" w:rsidP="005162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51F85DF" w14:textId="77777777" w:rsidR="001A5364" w:rsidRDefault="001A5364" w:rsidP="00823803">
            <w:pPr>
              <w:rPr>
                <w:rFonts w:cs="Tahoma"/>
                <w:szCs w:val="16"/>
              </w:rPr>
            </w:pPr>
          </w:p>
          <w:p w14:paraId="555FC248" w14:textId="0E22E4F7" w:rsidR="00DA563B" w:rsidRPr="00182EE7" w:rsidRDefault="001E65CB" w:rsidP="00823803">
            <w:pPr>
              <w:rPr>
                <w:rFonts w:cs="Tahoma"/>
                <w:szCs w:val="16"/>
              </w:rPr>
            </w:pPr>
            <w:r>
              <w:rPr>
                <w:rFonts w:cs="Tahoma"/>
                <w:szCs w:val="16"/>
              </w:rPr>
              <w:t>Postponed.</w:t>
            </w:r>
          </w:p>
        </w:tc>
      </w:tr>
      <w:tr w:rsidR="003462DE" w:rsidRPr="002462A5" w14:paraId="3B7B3D90"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70447033" w14:textId="77777777" w:rsidR="007E58C3" w:rsidRPr="007E58C3" w:rsidRDefault="007E58C3" w:rsidP="000D4A11">
            <w:pPr>
              <w:pStyle w:val="Heading2"/>
              <w:ind w:left="720" w:hanging="519"/>
              <w:rPr>
                <w:rFonts w:cs="Tahoma"/>
                <w:b/>
                <w:caps/>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0C91411A" w14:textId="77777777" w:rsidR="007E58C3" w:rsidRPr="002462A5" w:rsidRDefault="00C00AEE" w:rsidP="007E58C3">
            <w:pPr>
              <w:pStyle w:val="Heading5"/>
              <w:rPr>
                <w:rFonts w:cs="Tahoma"/>
              </w:rPr>
            </w:pPr>
            <w:r>
              <w:rPr>
                <w:rFonts w:cs="Tahoma"/>
              </w:rPr>
              <w:t>patricia flores-charter</w:t>
            </w:r>
          </w:p>
        </w:tc>
      </w:tr>
      <w:tr w:rsidR="00A56ECA" w:rsidRPr="002462A5" w14:paraId="13A19DE6"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1F5A338"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47835005"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589F513E"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3A332F03" w14:textId="77777777" w:rsidR="00A56ECA" w:rsidRPr="002462A5" w:rsidRDefault="00A56ECA" w:rsidP="002A7A66">
            <w:pPr>
              <w:rPr>
                <w:rFonts w:cs="Tahoma"/>
                <w:b/>
                <w:caps/>
                <w:color w:val="808080"/>
              </w:rPr>
            </w:pPr>
            <w:r>
              <w:rPr>
                <w:rFonts w:cs="Tahoma"/>
              </w:rPr>
              <w:t xml:space="preserve">The next Academic Senate meeting:  </w:t>
            </w:r>
            <w:r w:rsidR="00A81677">
              <w:rPr>
                <w:rFonts w:cs="Tahoma"/>
              </w:rPr>
              <w:t xml:space="preserve">April </w:t>
            </w:r>
            <w:r w:rsidR="00DA563B">
              <w:rPr>
                <w:rFonts w:cs="Tahoma"/>
              </w:rPr>
              <w:t>21</w:t>
            </w:r>
            <w:r w:rsidR="00C00AEE">
              <w:rPr>
                <w:rFonts w:cs="Tahoma"/>
              </w:rPr>
              <w:t>, 201</w:t>
            </w:r>
            <w:r w:rsidR="00E27617">
              <w:rPr>
                <w:rFonts w:cs="Tahoma"/>
              </w:rPr>
              <w:t>5</w:t>
            </w:r>
            <w:r w:rsidR="00C00AEE">
              <w:rPr>
                <w:rFonts w:cs="Tahoma"/>
              </w:rPr>
              <w:t xml:space="preserve">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14:paraId="72FC987A" w14:textId="77777777" w:rsidR="00183F44" w:rsidRDefault="00183F44" w:rsidP="009B1C5A"/>
    <w:p w14:paraId="5F72822B" w14:textId="77777777" w:rsidR="00183F44" w:rsidRDefault="00591834" w:rsidP="009B1C5A">
      <w:hyperlink r:id="rId13" w:history="1">
        <w:r w:rsidR="00DA563B" w:rsidRPr="002A7A66">
          <w:rPr>
            <w:rStyle w:val="Hyperlink"/>
          </w:rPr>
          <w:t xml:space="preserve">President’s Report </w:t>
        </w:r>
        <w:r w:rsidR="00DA563B" w:rsidRPr="00DA563B">
          <w:rPr>
            <w:rStyle w:val="Hyperlink"/>
          </w:rPr>
          <w:t>04-14</w:t>
        </w:r>
        <w:r w:rsidR="00DA563B" w:rsidRPr="002A7A66">
          <w:rPr>
            <w:rStyle w:val="Hyperlink"/>
          </w:rPr>
          <w:t>-15</w:t>
        </w:r>
      </w:hyperlink>
    </w:p>
    <w:p w14:paraId="46F8A395" w14:textId="77777777" w:rsidR="009D62B3" w:rsidRPr="002462A5" w:rsidRDefault="009D62B3" w:rsidP="000F4F5D"/>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3BA2" w14:textId="77777777" w:rsidR="00206C39" w:rsidRDefault="00206C39" w:rsidP="00A421A1">
      <w:r>
        <w:separator/>
      </w:r>
    </w:p>
  </w:endnote>
  <w:endnote w:type="continuationSeparator" w:id="0">
    <w:p w14:paraId="5D20153F" w14:textId="77777777" w:rsidR="00206C39" w:rsidRDefault="00206C39"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85D8D" w14:textId="77777777" w:rsidR="00206C39" w:rsidRDefault="00206C39" w:rsidP="00A421A1">
      <w:r>
        <w:separator/>
      </w:r>
    </w:p>
  </w:footnote>
  <w:footnote w:type="continuationSeparator" w:id="0">
    <w:p w14:paraId="1763F86B" w14:textId="77777777" w:rsidR="00206C39" w:rsidRDefault="00206C39"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06C39" w14:paraId="55918851" w14:textId="77777777">
      <w:tc>
        <w:tcPr>
          <w:tcW w:w="5220" w:type="dxa"/>
        </w:tcPr>
        <w:p w14:paraId="3CB5104D" w14:textId="77777777" w:rsidR="00206C39" w:rsidRDefault="00206C39">
          <w:pPr>
            <w:pStyle w:val="Header"/>
            <w:rPr>
              <w:color w:val="1F497D" w:themeColor="text2"/>
            </w:rPr>
          </w:pPr>
          <w:r>
            <w:rPr>
              <w:noProof/>
              <w:color w:val="1F497D" w:themeColor="text2"/>
            </w:rPr>
            <w:drawing>
              <wp:inline distT="0" distB="0" distL="0" distR="0" wp14:anchorId="76D8C1AB" wp14:editId="748AAC7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93F1EE9" w14:textId="77777777" w:rsidR="00206C39" w:rsidRPr="00326B42" w:rsidRDefault="00206C39" w:rsidP="00326B42">
          <w:pPr>
            <w:jc w:val="center"/>
          </w:pPr>
        </w:p>
      </w:tc>
    </w:tr>
  </w:tbl>
  <w:p w14:paraId="4B2763B1" w14:textId="77777777" w:rsidR="00206C39" w:rsidRDefault="00206C39"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B79C1"/>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7">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8">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71">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8">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9">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5"/>
  </w:num>
  <w:num w:numId="2">
    <w:abstractNumId w:val="73"/>
  </w:num>
  <w:num w:numId="3">
    <w:abstractNumId w:val="51"/>
  </w:num>
  <w:num w:numId="4">
    <w:abstractNumId w:val="1"/>
  </w:num>
  <w:num w:numId="5">
    <w:abstractNumId w:val="64"/>
  </w:num>
  <w:num w:numId="6">
    <w:abstractNumId w:val="25"/>
  </w:num>
  <w:num w:numId="7">
    <w:abstractNumId w:val="40"/>
  </w:num>
  <w:num w:numId="8">
    <w:abstractNumId w:val="33"/>
  </w:num>
  <w:num w:numId="9">
    <w:abstractNumId w:val="17"/>
  </w:num>
  <w:num w:numId="10">
    <w:abstractNumId w:val="81"/>
  </w:num>
  <w:num w:numId="11">
    <w:abstractNumId w:val="38"/>
  </w:num>
  <w:num w:numId="12">
    <w:abstractNumId w:val="24"/>
  </w:num>
  <w:num w:numId="13">
    <w:abstractNumId w:val="10"/>
  </w:num>
  <w:num w:numId="14">
    <w:abstractNumId w:val="4"/>
  </w:num>
  <w:num w:numId="15">
    <w:abstractNumId w:val="32"/>
  </w:num>
  <w:num w:numId="16">
    <w:abstractNumId w:val="6"/>
  </w:num>
  <w:num w:numId="17">
    <w:abstractNumId w:val="82"/>
  </w:num>
  <w:num w:numId="18">
    <w:abstractNumId w:val="35"/>
  </w:num>
  <w:num w:numId="19">
    <w:abstractNumId w:val="34"/>
  </w:num>
  <w:num w:numId="20">
    <w:abstractNumId w:val="45"/>
  </w:num>
  <w:num w:numId="21">
    <w:abstractNumId w:val="15"/>
  </w:num>
  <w:num w:numId="22">
    <w:abstractNumId w:val="21"/>
  </w:num>
  <w:num w:numId="23">
    <w:abstractNumId w:val="3"/>
  </w:num>
  <w:num w:numId="24">
    <w:abstractNumId w:val="68"/>
  </w:num>
  <w:num w:numId="25">
    <w:abstractNumId w:val="28"/>
  </w:num>
  <w:num w:numId="26">
    <w:abstractNumId w:val="52"/>
  </w:num>
  <w:num w:numId="27">
    <w:abstractNumId w:val="22"/>
  </w:num>
  <w:num w:numId="28">
    <w:abstractNumId w:val="58"/>
  </w:num>
  <w:num w:numId="29">
    <w:abstractNumId w:val="56"/>
  </w:num>
  <w:num w:numId="30">
    <w:abstractNumId w:val="80"/>
  </w:num>
  <w:num w:numId="31">
    <w:abstractNumId w:val="83"/>
  </w:num>
  <w:num w:numId="32">
    <w:abstractNumId w:val="53"/>
  </w:num>
  <w:num w:numId="33">
    <w:abstractNumId w:val="55"/>
  </w:num>
  <w:num w:numId="34">
    <w:abstractNumId w:val="48"/>
  </w:num>
  <w:num w:numId="35">
    <w:abstractNumId w:val="23"/>
  </w:num>
  <w:num w:numId="36">
    <w:abstractNumId w:val="60"/>
  </w:num>
  <w:num w:numId="37">
    <w:abstractNumId w:val="57"/>
  </w:num>
  <w:num w:numId="38">
    <w:abstractNumId w:val="76"/>
  </w:num>
  <w:num w:numId="39">
    <w:abstractNumId w:val="12"/>
  </w:num>
  <w:num w:numId="40">
    <w:abstractNumId w:val="42"/>
  </w:num>
  <w:num w:numId="41">
    <w:abstractNumId w:val="59"/>
  </w:num>
  <w:num w:numId="42">
    <w:abstractNumId w:val="29"/>
  </w:num>
  <w:num w:numId="43">
    <w:abstractNumId w:val="39"/>
  </w:num>
  <w:num w:numId="44">
    <w:abstractNumId w:val="7"/>
  </w:num>
  <w:num w:numId="45">
    <w:abstractNumId w:val="30"/>
  </w:num>
  <w:num w:numId="46">
    <w:abstractNumId w:val="11"/>
  </w:num>
  <w:num w:numId="47">
    <w:abstractNumId w:val="61"/>
  </w:num>
  <w:num w:numId="48">
    <w:abstractNumId w:val="74"/>
  </w:num>
  <w:num w:numId="49">
    <w:abstractNumId w:val="62"/>
  </w:num>
  <w:num w:numId="50">
    <w:abstractNumId w:val="70"/>
  </w:num>
  <w:num w:numId="51">
    <w:abstractNumId w:val="71"/>
  </w:num>
  <w:num w:numId="52">
    <w:abstractNumId w:val="19"/>
  </w:num>
  <w:num w:numId="53">
    <w:abstractNumId w:val="37"/>
  </w:num>
  <w:num w:numId="54">
    <w:abstractNumId w:val="79"/>
  </w:num>
  <w:num w:numId="55">
    <w:abstractNumId w:val="2"/>
  </w:num>
  <w:num w:numId="56">
    <w:abstractNumId w:val="66"/>
  </w:num>
  <w:num w:numId="57">
    <w:abstractNumId w:val="63"/>
  </w:num>
  <w:num w:numId="58">
    <w:abstractNumId w:val="16"/>
  </w:num>
  <w:num w:numId="59">
    <w:abstractNumId w:val="47"/>
  </w:num>
  <w:num w:numId="60">
    <w:abstractNumId w:val="49"/>
  </w:num>
  <w:num w:numId="61">
    <w:abstractNumId w:val="84"/>
  </w:num>
  <w:num w:numId="62">
    <w:abstractNumId w:val="50"/>
  </w:num>
  <w:num w:numId="63">
    <w:abstractNumId w:val="5"/>
  </w:num>
  <w:num w:numId="64">
    <w:abstractNumId w:val="8"/>
  </w:num>
  <w:num w:numId="65">
    <w:abstractNumId w:val="9"/>
  </w:num>
  <w:num w:numId="66">
    <w:abstractNumId w:val="65"/>
  </w:num>
  <w:num w:numId="67">
    <w:abstractNumId w:val="27"/>
  </w:num>
  <w:num w:numId="68">
    <w:abstractNumId w:val="26"/>
  </w:num>
  <w:num w:numId="69">
    <w:abstractNumId w:val="54"/>
  </w:num>
  <w:num w:numId="70">
    <w:abstractNumId w:val="46"/>
  </w:num>
  <w:num w:numId="71">
    <w:abstractNumId w:val="67"/>
  </w:num>
  <w:num w:numId="72">
    <w:abstractNumId w:val="78"/>
  </w:num>
  <w:num w:numId="73">
    <w:abstractNumId w:val="77"/>
  </w:num>
  <w:num w:numId="74">
    <w:abstractNumId w:val="0"/>
  </w:num>
  <w:num w:numId="75">
    <w:abstractNumId w:val="13"/>
  </w:num>
  <w:num w:numId="76">
    <w:abstractNumId w:val="44"/>
  </w:num>
  <w:num w:numId="77">
    <w:abstractNumId w:val="14"/>
  </w:num>
  <w:num w:numId="78">
    <w:abstractNumId w:val="41"/>
  </w:num>
  <w:num w:numId="79">
    <w:abstractNumId w:val="31"/>
  </w:num>
  <w:num w:numId="80">
    <w:abstractNumId w:val="69"/>
  </w:num>
  <w:num w:numId="81">
    <w:abstractNumId w:val="18"/>
  </w:num>
  <w:num w:numId="82">
    <w:abstractNumId w:val="43"/>
  </w:num>
  <w:num w:numId="83">
    <w:abstractNumId w:val="36"/>
  </w:num>
  <w:num w:numId="84">
    <w:abstractNumId w:val="72"/>
  </w:num>
  <w:num w:numId="85">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58D2"/>
    <w:rsid w:val="000F7247"/>
    <w:rsid w:val="00100876"/>
    <w:rsid w:val="00100A41"/>
    <w:rsid w:val="00102DCF"/>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3D95"/>
    <w:rsid w:val="0013486A"/>
    <w:rsid w:val="00135874"/>
    <w:rsid w:val="001362F3"/>
    <w:rsid w:val="00140A63"/>
    <w:rsid w:val="00140BEA"/>
    <w:rsid w:val="00140D91"/>
    <w:rsid w:val="00140FCE"/>
    <w:rsid w:val="0014282C"/>
    <w:rsid w:val="00145254"/>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8214D"/>
    <w:rsid w:val="00182EE7"/>
    <w:rsid w:val="00182F9B"/>
    <w:rsid w:val="00183F44"/>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422D"/>
    <w:rsid w:val="001B4A1A"/>
    <w:rsid w:val="001B4C92"/>
    <w:rsid w:val="001B79A8"/>
    <w:rsid w:val="001C07EA"/>
    <w:rsid w:val="001C0B07"/>
    <w:rsid w:val="001C1A77"/>
    <w:rsid w:val="001C1DB3"/>
    <w:rsid w:val="001C2A08"/>
    <w:rsid w:val="001C31D0"/>
    <w:rsid w:val="001C3582"/>
    <w:rsid w:val="001C59A1"/>
    <w:rsid w:val="001C63D6"/>
    <w:rsid w:val="001C75AA"/>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14E7"/>
    <w:rsid w:val="001F2253"/>
    <w:rsid w:val="001F31DD"/>
    <w:rsid w:val="001F48A3"/>
    <w:rsid w:val="001F4BF3"/>
    <w:rsid w:val="001F4C10"/>
    <w:rsid w:val="00203554"/>
    <w:rsid w:val="0020517A"/>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205"/>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2F73FF"/>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C1A"/>
    <w:rsid w:val="003E4E20"/>
    <w:rsid w:val="003E795F"/>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B49"/>
    <w:rsid w:val="0043712E"/>
    <w:rsid w:val="004375A3"/>
    <w:rsid w:val="00440915"/>
    <w:rsid w:val="004410ED"/>
    <w:rsid w:val="00443120"/>
    <w:rsid w:val="00443355"/>
    <w:rsid w:val="004445EE"/>
    <w:rsid w:val="004458AF"/>
    <w:rsid w:val="004461E3"/>
    <w:rsid w:val="00447B87"/>
    <w:rsid w:val="004547F6"/>
    <w:rsid w:val="00455BFE"/>
    <w:rsid w:val="00456172"/>
    <w:rsid w:val="00456620"/>
    <w:rsid w:val="00457257"/>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E0E"/>
    <w:rsid w:val="0049639F"/>
    <w:rsid w:val="00496D01"/>
    <w:rsid w:val="004A057C"/>
    <w:rsid w:val="004A5F43"/>
    <w:rsid w:val="004A66E1"/>
    <w:rsid w:val="004A7034"/>
    <w:rsid w:val="004A7E30"/>
    <w:rsid w:val="004B031D"/>
    <w:rsid w:val="004B080C"/>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834"/>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773E"/>
    <w:rsid w:val="005C09D2"/>
    <w:rsid w:val="005C302F"/>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ED8"/>
    <w:rsid w:val="00775F91"/>
    <w:rsid w:val="007762BD"/>
    <w:rsid w:val="0077646E"/>
    <w:rsid w:val="00776618"/>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74069"/>
    <w:rsid w:val="00875211"/>
    <w:rsid w:val="00875AEB"/>
    <w:rsid w:val="00876DC2"/>
    <w:rsid w:val="0088237F"/>
    <w:rsid w:val="008843DB"/>
    <w:rsid w:val="008844EF"/>
    <w:rsid w:val="008859C1"/>
    <w:rsid w:val="00886534"/>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15656"/>
    <w:rsid w:val="00920855"/>
    <w:rsid w:val="00920BE0"/>
    <w:rsid w:val="00920FE3"/>
    <w:rsid w:val="00921798"/>
    <w:rsid w:val="009231CB"/>
    <w:rsid w:val="00923775"/>
    <w:rsid w:val="0092432F"/>
    <w:rsid w:val="009264AD"/>
    <w:rsid w:val="00926C4D"/>
    <w:rsid w:val="009272BD"/>
    <w:rsid w:val="00930291"/>
    <w:rsid w:val="00930613"/>
    <w:rsid w:val="00930D57"/>
    <w:rsid w:val="00931B90"/>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47B19"/>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61A6"/>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7401"/>
    <w:rsid w:val="00BA74AB"/>
    <w:rsid w:val="00BA7525"/>
    <w:rsid w:val="00BB0EBA"/>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92B"/>
    <w:rsid w:val="00C3364D"/>
    <w:rsid w:val="00C349A3"/>
    <w:rsid w:val="00C34FC5"/>
    <w:rsid w:val="00C358EC"/>
    <w:rsid w:val="00C36261"/>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82F"/>
    <w:rsid w:val="00CC4EF7"/>
    <w:rsid w:val="00CC64EC"/>
    <w:rsid w:val="00CC74B9"/>
    <w:rsid w:val="00CD07A3"/>
    <w:rsid w:val="00CD1A96"/>
    <w:rsid w:val="00CD44DB"/>
    <w:rsid w:val="00CD586C"/>
    <w:rsid w:val="00CD7FEA"/>
    <w:rsid w:val="00CE08AE"/>
    <w:rsid w:val="00CE09E0"/>
    <w:rsid w:val="00CE2EAA"/>
    <w:rsid w:val="00CE3920"/>
    <w:rsid w:val="00CE49C2"/>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1772D"/>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2CA"/>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D1"/>
    <w:rsid w:val="00D838E3"/>
    <w:rsid w:val="00D83985"/>
    <w:rsid w:val="00D86F8A"/>
    <w:rsid w:val="00D91C81"/>
    <w:rsid w:val="00D91E9F"/>
    <w:rsid w:val="00D93C93"/>
    <w:rsid w:val="00D94169"/>
    <w:rsid w:val="00D95FE4"/>
    <w:rsid w:val="00D96B14"/>
    <w:rsid w:val="00DA3694"/>
    <w:rsid w:val="00DA39B8"/>
    <w:rsid w:val="00DA5415"/>
    <w:rsid w:val="00DA563B"/>
    <w:rsid w:val="00DA5C85"/>
    <w:rsid w:val="00DB051A"/>
    <w:rsid w:val="00DB07B7"/>
    <w:rsid w:val="00DB1547"/>
    <w:rsid w:val="00DB5E9C"/>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FEA"/>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42BC"/>
    <w:rsid w:val="00E5485E"/>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3079"/>
    <w:rsid w:val="00EE3E54"/>
    <w:rsid w:val="00EE4EB5"/>
    <w:rsid w:val="00EE56CC"/>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5435"/>
    <w:rsid w:val="00F060E2"/>
    <w:rsid w:val="00F113A7"/>
    <w:rsid w:val="00F15D42"/>
    <w:rsid w:val="00F160CD"/>
    <w:rsid w:val="00F16AB0"/>
    <w:rsid w:val="00F17632"/>
    <w:rsid w:val="00F177C2"/>
    <w:rsid w:val="00F214D4"/>
    <w:rsid w:val="00F21F53"/>
    <w:rsid w:val="00F24D02"/>
    <w:rsid w:val="00F30927"/>
    <w:rsid w:val="00F31CEF"/>
    <w:rsid w:val="00F322F1"/>
    <w:rsid w:val="00F3471E"/>
    <w:rsid w:val="00F35ECB"/>
    <w:rsid w:val="00F3683C"/>
    <w:rsid w:val="00F3698C"/>
    <w:rsid w:val="00F37FEC"/>
    <w:rsid w:val="00F40155"/>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A6F"/>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99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sidents%20Report%204_14_1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5H3FFX7VTXFQ-422-418</_dlc_DocId>
    <_dlc_DocIdUrl xmlns="f1c2670d-76f3-403b-9d2f-38b517d5f26d">
      <Url>https://portal.swccd.edu/Committees/AcaSen/_layouts/DocIdRedir.aspx?ID=5H3FFX7VTXFQ-422-418</Url>
      <Description>5H3FFX7VTXFQ-422-418</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2015-04-14T07:00:00+00:00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f1c2670d-76f3-403b-9d2f-38b517d5f26d"/>
    <ds:schemaRef ds:uri="http://purl.org/dc/dcmitype/"/>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A40CF8F9-548A-4470-ABC9-9A1313C2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2</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 Approved Minutes 04-14-15</vt:lpstr>
    </vt:vector>
  </TitlesOfParts>
  <Company>Microsoft Corporation</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04-14-15</dc:title>
  <dc:creator>clesh</dc:creator>
  <cp:lastModifiedBy>aislas</cp:lastModifiedBy>
  <cp:revision>2</cp:revision>
  <cp:lastPrinted>2015-04-28T21:03:00Z</cp:lastPrinted>
  <dcterms:created xsi:type="dcterms:W3CDTF">2015-04-28T21:04:00Z</dcterms:created>
  <dcterms:modified xsi:type="dcterms:W3CDTF">2015-04-28T21:04:00Z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6373f5ea-8dad-4196-a27d-79c0c055f6fa</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