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F87F7B" w14:paraId="3A6428D1" w14:textId="77777777" w:rsidTr="001D29B9">
        <w:trPr>
          <w:trHeight w:val="576"/>
          <w:jc w:val="center"/>
        </w:trPr>
        <w:tc>
          <w:tcPr>
            <w:tcW w:w="10500" w:type="dxa"/>
            <w:gridSpan w:val="5"/>
            <w:tcMar>
              <w:top w:w="14" w:type="dxa"/>
              <w:left w:w="0" w:type="dxa"/>
              <w:bottom w:w="14" w:type="dxa"/>
              <w:right w:w="86" w:type="dxa"/>
            </w:tcMar>
            <w:vAlign w:val="center"/>
          </w:tcPr>
          <w:p w14:paraId="18BBFB80" w14:textId="77777777" w:rsidR="00F87F7B" w:rsidRDefault="00F87F7B">
            <w:pPr>
              <w:pStyle w:val="Heading1"/>
              <w:jc w:val="center"/>
              <w:rPr>
                <w:sz w:val="28"/>
                <w:szCs w:val="28"/>
              </w:rPr>
            </w:pPr>
            <w:bookmarkStart w:id="0" w:name="_GoBack"/>
            <w:bookmarkEnd w:id="0"/>
            <w:r>
              <w:rPr>
                <w:sz w:val="28"/>
                <w:szCs w:val="28"/>
              </w:rPr>
              <w:t>Southwestern College Academic Senate Executive Committee</w:t>
            </w:r>
          </w:p>
          <w:p w14:paraId="7EAC182A" w14:textId="77777777" w:rsidR="00F87F7B" w:rsidRDefault="00B5459F">
            <w:pPr>
              <w:pStyle w:val="Heading1"/>
              <w:jc w:val="center"/>
              <w:rPr>
                <w:sz w:val="28"/>
                <w:szCs w:val="28"/>
              </w:rPr>
            </w:pPr>
            <w:r>
              <w:rPr>
                <w:sz w:val="28"/>
                <w:szCs w:val="28"/>
              </w:rPr>
              <w:t>Agenda</w:t>
            </w:r>
          </w:p>
          <w:p w14:paraId="2B280C14" w14:textId="77777777" w:rsidR="00F87F7B" w:rsidRDefault="00F87F7B"/>
        </w:tc>
      </w:tr>
      <w:tr w:rsidR="00F87F7B" w:rsidRPr="00540519" w14:paraId="14F81659" w14:textId="77777777" w:rsidTr="00B5459F">
        <w:trPr>
          <w:trHeight w:val="274"/>
          <w:jc w:val="center"/>
        </w:trPr>
        <w:tc>
          <w:tcPr>
            <w:tcW w:w="198" w:type="dxa"/>
            <w:tcMar>
              <w:top w:w="14" w:type="dxa"/>
              <w:left w:w="0" w:type="dxa"/>
              <w:bottom w:w="14" w:type="dxa"/>
              <w:right w:w="86" w:type="dxa"/>
            </w:tcMar>
            <w:vAlign w:val="center"/>
          </w:tcPr>
          <w:p w14:paraId="2F7EB3B1" w14:textId="77777777" w:rsidR="00F87F7B" w:rsidRPr="00540519" w:rsidRDefault="00F87F7B">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2AC05802" w14:textId="77777777" w:rsidR="00F87F7B" w:rsidRPr="00540519" w:rsidRDefault="00DB4B63" w:rsidP="004125BB">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2B14E5">
              <w:rPr>
                <w:rFonts w:ascii="Arial" w:hAnsi="Arial" w:cs="Arial"/>
                <w:sz w:val="24"/>
                <w:szCs w:val="24"/>
              </w:rPr>
              <w:t>8</w:t>
            </w:r>
            <w:r>
              <w:rPr>
                <w:rFonts w:ascii="Arial" w:hAnsi="Arial" w:cs="Arial"/>
                <w:sz w:val="24"/>
                <w:szCs w:val="24"/>
              </w:rPr>
              <w:t>/</w:t>
            </w:r>
            <w:r w:rsidR="002B14E5">
              <w:rPr>
                <w:rFonts w:ascii="Arial" w:hAnsi="Arial" w:cs="Arial"/>
                <w:sz w:val="24"/>
                <w:szCs w:val="24"/>
              </w:rPr>
              <w:t>12</w:t>
            </w:r>
            <w:r w:rsidR="007938A2">
              <w:rPr>
                <w:rFonts w:ascii="Arial" w:hAnsi="Arial" w:cs="Arial"/>
                <w:sz w:val="24"/>
                <w:szCs w:val="24"/>
              </w:rPr>
              <w:t>/2015</w:t>
            </w:r>
          </w:p>
        </w:tc>
        <w:tc>
          <w:tcPr>
            <w:tcW w:w="2839" w:type="dxa"/>
            <w:tcMar>
              <w:top w:w="14" w:type="dxa"/>
              <w:left w:w="0" w:type="dxa"/>
              <w:bottom w:w="14" w:type="dxa"/>
              <w:right w:w="86" w:type="dxa"/>
            </w:tcMar>
            <w:vAlign w:val="center"/>
            <w:hideMark/>
          </w:tcPr>
          <w:p w14:paraId="2FFCFBE0" w14:textId="77777777" w:rsidR="00F87F7B" w:rsidRPr="00540519" w:rsidRDefault="001B21FB" w:rsidP="00181A5C">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2B14E5">
              <w:rPr>
                <w:rFonts w:ascii="Arial" w:hAnsi="Arial" w:cs="Arial"/>
                <w:sz w:val="24"/>
                <w:szCs w:val="24"/>
              </w:rPr>
              <w:t>1:00</w:t>
            </w:r>
            <w:r w:rsidR="00DB4B63">
              <w:rPr>
                <w:rFonts w:ascii="Arial" w:hAnsi="Arial" w:cs="Arial"/>
                <w:sz w:val="24"/>
                <w:szCs w:val="24"/>
              </w:rPr>
              <w:t xml:space="preserve"> P</w:t>
            </w:r>
            <w:r w:rsidR="00B5459F">
              <w:rPr>
                <w:rFonts w:ascii="Arial" w:hAnsi="Arial" w:cs="Arial"/>
                <w:sz w:val="24"/>
                <w:szCs w:val="24"/>
              </w:rPr>
              <w:t>.M</w:t>
            </w:r>
            <w:r w:rsidRPr="00540519">
              <w:rPr>
                <w:rFonts w:ascii="Arial" w:hAnsi="Arial" w:cs="Arial"/>
                <w:sz w:val="24"/>
                <w:szCs w:val="24"/>
              </w:rPr>
              <w:t xml:space="preserve"> - </w:t>
            </w:r>
            <w:r w:rsidR="002B14E5">
              <w:rPr>
                <w:rFonts w:ascii="Arial" w:hAnsi="Arial" w:cs="Arial"/>
                <w:sz w:val="24"/>
                <w:szCs w:val="24"/>
              </w:rPr>
              <w:t>1</w:t>
            </w:r>
            <w:r w:rsidR="001D29B9" w:rsidRPr="00540519">
              <w:rPr>
                <w:rFonts w:ascii="Arial" w:hAnsi="Arial" w:cs="Arial"/>
                <w:sz w:val="24"/>
                <w:szCs w:val="24"/>
              </w:rPr>
              <w:t>:0</w:t>
            </w:r>
            <w:r w:rsidR="006D266E" w:rsidRPr="00540519">
              <w:rPr>
                <w:rFonts w:ascii="Arial" w:hAnsi="Arial" w:cs="Arial"/>
                <w:sz w:val="24"/>
                <w:szCs w:val="24"/>
              </w:rPr>
              <w:t>0</w:t>
            </w:r>
            <w:r w:rsidR="00F87F7B" w:rsidRPr="00540519">
              <w:rPr>
                <w:rFonts w:ascii="Arial" w:hAnsi="Arial" w:cs="Arial"/>
                <w:sz w:val="24"/>
                <w:szCs w:val="24"/>
              </w:rPr>
              <w:t xml:space="preserve"> p.m.</w:t>
            </w:r>
          </w:p>
        </w:tc>
        <w:tc>
          <w:tcPr>
            <w:tcW w:w="4391" w:type="dxa"/>
            <w:tcMar>
              <w:top w:w="14" w:type="dxa"/>
              <w:left w:w="0" w:type="dxa"/>
              <w:bottom w:w="14" w:type="dxa"/>
              <w:right w:w="86" w:type="dxa"/>
            </w:tcMar>
            <w:vAlign w:val="center"/>
            <w:hideMark/>
          </w:tcPr>
          <w:p w14:paraId="17578E3A" w14:textId="77777777" w:rsidR="00F87F7B" w:rsidRPr="00540519" w:rsidRDefault="00F87F7B">
            <w:pPr>
              <w:pStyle w:val="Heading5"/>
              <w:rPr>
                <w:rFonts w:ascii="Arial" w:hAnsi="Arial" w:cs="Arial"/>
                <w:sz w:val="24"/>
                <w:szCs w:val="24"/>
              </w:rPr>
            </w:pPr>
            <w:r w:rsidRPr="00540519">
              <w:rPr>
                <w:rFonts w:ascii="Arial" w:hAnsi="Arial" w:cs="Arial"/>
                <w:sz w:val="24"/>
                <w:szCs w:val="24"/>
              </w:rPr>
              <w:t>Room 104B</w:t>
            </w:r>
          </w:p>
        </w:tc>
      </w:tr>
      <w:tr w:rsidR="00F87F7B" w:rsidRPr="00540519" w14:paraId="5B01163B" w14:textId="77777777" w:rsidTr="001D29B9">
        <w:trPr>
          <w:trHeight w:val="229"/>
          <w:jc w:val="center"/>
        </w:trPr>
        <w:tc>
          <w:tcPr>
            <w:tcW w:w="10500" w:type="dxa"/>
            <w:gridSpan w:val="5"/>
            <w:tcMar>
              <w:top w:w="14" w:type="dxa"/>
              <w:left w:w="0" w:type="dxa"/>
              <w:bottom w:w="14" w:type="dxa"/>
              <w:right w:w="86" w:type="dxa"/>
            </w:tcMar>
            <w:vAlign w:val="center"/>
          </w:tcPr>
          <w:p w14:paraId="0C7E0E8E" w14:textId="77777777" w:rsidR="00F87F7B" w:rsidRPr="00540519" w:rsidRDefault="00F87F7B">
            <w:pPr>
              <w:rPr>
                <w:rFonts w:ascii="Arial" w:hAnsi="Arial" w:cs="Arial"/>
                <w:sz w:val="24"/>
                <w:szCs w:val="24"/>
              </w:rPr>
            </w:pPr>
          </w:p>
        </w:tc>
      </w:tr>
      <w:tr w:rsidR="00F87F7B" w:rsidRPr="00540519" w14:paraId="2648AEE8" w14:textId="77777777" w:rsidTr="001D29B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53BEBB8F"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572E4CE4" w14:textId="77777777" w:rsidR="00F87F7B" w:rsidRPr="00540519" w:rsidRDefault="00A97782">
            <w:pPr>
              <w:rPr>
                <w:rFonts w:ascii="Arial" w:hAnsi="Arial" w:cs="Arial"/>
                <w:sz w:val="24"/>
                <w:szCs w:val="24"/>
              </w:rPr>
            </w:pPr>
            <w:r>
              <w:rPr>
                <w:rFonts w:ascii="Arial" w:hAnsi="Arial" w:cs="Arial"/>
                <w:sz w:val="24"/>
                <w:szCs w:val="24"/>
              </w:rPr>
              <w:t>Patti Flores-Charter, Academic Senate President</w:t>
            </w:r>
          </w:p>
        </w:tc>
      </w:tr>
      <w:tr w:rsidR="00F87F7B" w:rsidRPr="00540519" w14:paraId="36B27D77"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6AB938" w14:textId="77777777" w:rsidR="00F87F7B" w:rsidRPr="00540519" w:rsidRDefault="00F87F7B">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1250895D" w14:textId="77777777" w:rsidR="00F87F7B" w:rsidRPr="00540519" w:rsidRDefault="00F87F7B">
            <w:pPr>
              <w:rPr>
                <w:rFonts w:ascii="Arial" w:hAnsi="Arial" w:cs="Arial"/>
                <w:sz w:val="24"/>
                <w:szCs w:val="24"/>
              </w:rPr>
            </w:pPr>
            <w:r w:rsidRPr="00540519">
              <w:rPr>
                <w:rFonts w:ascii="Arial" w:hAnsi="Arial" w:cs="Arial"/>
                <w:sz w:val="24"/>
                <w:szCs w:val="24"/>
              </w:rPr>
              <w:t>Caree Lesh, AS Communications and Research Officer</w:t>
            </w:r>
          </w:p>
        </w:tc>
      </w:tr>
      <w:tr w:rsidR="00F87F7B" w:rsidRPr="00540519" w14:paraId="01B3464C"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8841F69" w14:textId="77777777" w:rsidR="00F87F7B" w:rsidRPr="00540519" w:rsidRDefault="00DB4B63">
            <w:pPr>
              <w:pStyle w:val="AllCapsHeading"/>
              <w:rPr>
                <w:rFonts w:ascii="Arial" w:hAnsi="Arial" w:cs="Arial"/>
                <w:color w:val="auto"/>
                <w:sz w:val="24"/>
                <w:szCs w:val="24"/>
              </w:rPr>
            </w:pPr>
            <w:r>
              <w:rPr>
                <w:rFonts w:ascii="Arial" w:hAnsi="Arial" w:cs="Arial"/>
                <w:color w:val="auto"/>
                <w:sz w:val="24"/>
                <w:szCs w:val="24"/>
              </w:rPr>
              <w:t xml:space="preserve">Voting </w:t>
            </w:r>
            <w:r w:rsidR="001D29B9"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FB5EF89" w14:textId="77777777" w:rsidR="00F87F7B" w:rsidRPr="00540519" w:rsidRDefault="001D29B9" w:rsidP="00DB4B63">
            <w:pPr>
              <w:pStyle w:val="NormalWeb"/>
              <w:rPr>
                <w:rFonts w:ascii="Arial" w:hAnsi="Arial" w:cs="Arial"/>
              </w:rPr>
            </w:pPr>
            <w:r w:rsidRPr="00DB4B63">
              <w:rPr>
                <w:rFonts w:ascii="Arial" w:hAnsi="Arial" w:cs="Arial"/>
              </w:rPr>
              <w:t xml:space="preserve">Randy Beach, IPROC; Caree Lesh, Research </w:t>
            </w:r>
            <w:r w:rsidR="009A2986" w:rsidRPr="00DB4B63">
              <w:rPr>
                <w:rFonts w:ascii="Arial" w:hAnsi="Arial" w:cs="Arial"/>
              </w:rPr>
              <w:t>Communications</w:t>
            </w:r>
            <w:r w:rsidRPr="00DB4B63">
              <w:rPr>
                <w:rFonts w:ascii="Arial" w:hAnsi="Arial" w:cs="Arial"/>
              </w:rPr>
              <w:t xml:space="preserve"> Officer; </w:t>
            </w:r>
            <w:r w:rsidRPr="00923F60">
              <w:rPr>
                <w:rFonts w:ascii="Arial" w:hAnsi="Arial" w:cs="Arial"/>
                <w:color w:val="1F497D" w:themeColor="text2"/>
              </w:rPr>
              <w:t>Andrew Rempt, President-Elect; Susan Yonker, Vice-President; Veronica Burton,</w:t>
            </w:r>
            <w:r w:rsidR="00886103" w:rsidRPr="00923F60">
              <w:rPr>
                <w:rFonts w:ascii="Arial" w:hAnsi="Arial" w:cs="Arial"/>
                <w:color w:val="1F497D" w:themeColor="text2"/>
              </w:rPr>
              <w:t xml:space="preserve"> Curriculum Chair;</w:t>
            </w:r>
            <w:r w:rsidR="00886103">
              <w:rPr>
                <w:rFonts w:ascii="Arial" w:hAnsi="Arial" w:cs="Arial"/>
              </w:rPr>
              <w:t xml:space="preserve"> Richard Fielding</w:t>
            </w:r>
            <w:r w:rsidRPr="00DB4B63">
              <w:rPr>
                <w:rFonts w:ascii="Arial" w:hAnsi="Arial" w:cs="Arial"/>
              </w:rPr>
              <w:t>, Presiding</w:t>
            </w:r>
            <w:r w:rsidRPr="00540519">
              <w:rPr>
                <w:rFonts w:ascii="Arial" w:hAnsi="Arial" w:cs="Arial"/>
              </w:rPr>
              <w:t xml:space="preserve"> Chair</w:t>
            </w:r>
            <w:r w:rsidR="0067392C" w:rsidRPr="00540519">
              <w:rPr>
                <w:rFonts w:ascii="Arial" w:hAnsi="Arial" w:cs="Arial"/>
              </w:rPr>
              <w:t>,</w:t>
            </w:r>
            <w:r w:rsidR="005001EC">
              <w:rPr>
                <w:rFonts w:ascii="Arial" w:hAnsi="Arial" w:cs="Arial"/>
              </w:rPr>
              <w:t xml:space="preserve"> Janelle Williams, Staff Development Coordinator</w:t>
            </w:r>
            <w:r w:rsidR="0067392C" w:rsidRPr="00540519">
              <w:rPr>
                <w:rFonts w:ascii="Arial" w:hAnsi="Arial" w:cs="Arial"/>
              </w:rPr>
              <w:t xml:space="preserve"> </w:t>
            </w:r>
            <w:r w:rsidR="00785F8E">
              <w:rPr>
                <w:rFonts w:ascii="Arial" w:hAnsi="Arial" w:cs="Arial"/>
              </w:rPr>
              <w:t xml:space="preserve">- </w:t>
            </w:r>
            <w:r w:rsidR="00D85F17">
              <w:rPr>
                <w:rFonts w:ascii="Arial" w:hAnsi="Arial" w:cs="Arial"/>
                <w:color w:val="365F91"/>
              </w:rPr>
              <w:t xml:space="preserve">Blue = </w:t>
            </w:r>
            <w:r w:rsidR="00785F8E" w:rsidRPr="00336CA8">
              <w:rPr>
                <w:rFonts w:ascii="Arial" w:hAnsi="Arial" w:cs="Arial"/>
                <w:color w:val="365F91"/>
              </w:rPr>
              <w:t>absent</w:t>
            </w:r>
          </w:p>
        </w:tc>
      </w:tr>
      <w:tr w:rsidR="00DB4B63" w:rsidRPr="00540519" w14:paraId="04FB936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59C77E6" w14:textId="77777777" w:rsidR="00DB4B63" w:rsidRDefault="00DB4B63">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EB0856D" w14:textId="62BA8664" w:rsidR="00DB4B63" w:rsidRPr="00DB4B63" w:rsidRDefault="00DB4B63" w:rsidP="00791E17">
            <w:pPr>
              <w:pStyle w:val="NormalWeb"/>
              <w:rPr>
                <w:rFonts w:ascii="Arial" w:hAnsi="Arial" w:cs="Arial"/>
              </w:rPr>
            </w:pPr>
            <w:r w:rsidRPr="00923F60">
              <w:rPr>
                <w:rFonts w:ascii="Arial" w:hAnsi="Arial" w:cs="Arial"/>
                <w:color w:val="1F497D" w:themeColor="text2"/>
              </w:rPr>
              <w:t>Frank Post, SCEA</w:t>
            </w:r>
            <w:r w:rsidRPr="00DB4B63">
              <w:rPr>
                <w:rFonts w:ascii="Arial" w:hAnsi="Arial" w:cs="Arial"/>
              </w:rPr>
              <w:t xml:space="preserve"> President; Leslie Yoder, At-Large;</w:t>
            </w:r>
            <w:r w:rsidR="00791E17">
              <w:rPr>
                <w:rFonts w:ascii="Arial" w:hAnsi="Arial" w:cs="Arial"/>
              </w:rPr>
              <w:t xml:space="preserve"> Scott Richison</w:t>
            </w:r>
            <w:r w:rsidRPr="00DB4B63">
              <w:rPr>
                <w:rFonts w:ascii="Arial" w:hAnsi="Arial" w:cs="Arial"/>
              </w:rPr>
              <w:t>, At-Large;</w:t>
            </w:r>
            <w:r w:rsidRPr="00540519">
              <w:rPr>
                <w:rFonts w:ascii="Arial" w:hAnsi="Arial" w:cs="Arial"/>
              </w:rPr>
              <w:t xml:space="preserve"> </w:t>
            </w:r>
            <w:r w:rsidRPr="00923F60">
              <w:rPr>
                <w:rFonts w:ascii="Arial" w:hAnsi="Arial" w:cs="Arial"/>
                <w:color w:val="1F497D" w:themeColor="text2"/>
              </w:rPr>
              <w:t>Rebecca Wolniewicz,</w:t>
            </w:r>
            <w:r w:rsidRPr="00540519">
              <w:rPr>
                <w:rFonts w:ascii="Arial" w:hAnsi="Arial" w:cs="Arial"/>
              </w:rPr>
              <w:t xml:space="preserve"> AOC Co-Chair</w:t>
            </w:r>
            <w:r>
              <w:rPr>
                <w:rFonts w:ascii="Arial" w:hAnsi="Arial" w:cs="Arial"/>
              </w:rPr>
              <w:t>/At-Large</w:t>
            </w:r>
            <w:r w:rsidR="00791E17">
              <w:rPr>
                <w:rFonts w:ascii="Arial" w:hAnsi="Arial" w:cs="Arial"/>
              </w:rPr>
              <w:t xml:space="preserve">, Guest: </w:t>
            </w:r>
            <w:r w:rsidR="00791E17" w:rsidRPr="00DB4B63">
              <w:rPr>
                <w:rFonts w:ascii="Arial" w:hAnsi="Arial" w:cs="Arial"/>
              </w:rPr>
              <w:t>Michael Speyrer</w:t>
            </w:r>
          </w:p>
        </w:tc>
      </w:tr>
      <w:tr w:rsidR="00F87F7B" w:rsidRPr="00540519" w14:paraId="4A298116"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25259A4" w14:textId="77777777" w:rsidR="00F87F7B" w:rsidRPr="00540519" w:rsidRDefault="00F87F7B" w:rsidP="001D29B9">
            <w:pPr>
              <w:pStyle w:val="AllCapsHeading"/>
              <w:rPr>
                <w:rFonts w:ascii="Arial" w:hAnsi="Arial" w:cs="Arial"/>
                <w:color w:val="auto"/>
                <w:sz w:val="24"/>
                <w:szCs w:val="24"/>
              </w:rPr>
            </w:pPr>
            <w:r w:rsidRPr="00540519">
              <w:rPr>
                <w:rFonts w:ascii="Arial" w:hAnsi="Arial" w:cs="Arial"/>
                <w:color w:val="auto"/>
                <w:sz w:val="24"/>
                <w:szCs w:val="24"/>
              </w:rPr>
              <w:t xml:space="preserve">PLEASE </w:t>
            </w:r>
            <w:r w:rsidR="001D29B9" w:rsidRPr="00540519">
              <w:rPr>
                <w:rFonts w:ascii="Arial" w:hAnsi="Arial" w:cs="Arial"/>
                <w:color w:val="auto"/>
                <w:sz w:val="24"/>
                <w:szCs w:val="24"/>
              </w:rPr>
              <w:t>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6C45BB26" w14:textId="3DE6E71A" w:rsidR="00F87F7B" w:rsidRPr="00540519" w:rsidRDefault="00DB4B63" w:rsidP="00801626">
            <w:pPr>
              <w:rPr>
                <w:rFonts w:ascii="Arial" w:hAnsi="Arial" w:cs="Arial"/>
                <w:sz w:val="24"/>
                <w:szCs w:val="24"/>
              </w:rPr>
            </w:pPr>
            <w:r>
              <w:rPr>
                <w:rFonts w:ascii="Arial" w:hAnsi="Arial" w:cs="Arial"/>
                <w:sz w:val="24"/>
                <w:szCs w:val="24"/>
              </w:rPr>
              <w:t xml:space="preserve">Minutes: </w:t>
            </w:r>
            <w:r w:rsidR="00801626">
              <w:rPr>
                <w:rFonts w:ascii="Arial" w:hAnsi="Arial" w:cs="Arial"/>
                <w:sz w:val="24"/>
                <w:szCs w:val="24"/>
              </w:rPr>
              <w:t>July 23</w:t>
            </w:r>
            <w:r w:rsidR="005001EC">
              <w:rPr>
                <w:rFonts w:ascii="Arial" w:hAnsi="Arial" w:cs="Arial"/>
                <w:sz w:val="24"/>
                <w:szCs w:val="24"/>
              </w:rPr>
              <w:t xml:space="preserve">, </w:t>
            </w:r>
            <w:r w:rsidR="00514811">
              <w:rPr>
                <w:rFonts w:ascii="Arial" w:hAnsi="Arial" w:cs="Arial"/>
                <w:sz w:val="24"/>
                <w:szCs w:val="24"/>
              </w:rPr>
              <w:t>2015</w:t>
            </w:r>
            <w:r w:rsidR="00EC047D">
              <w:rPr>
                <w:rFonts w:ascii="Arial" w:hAnsi="Arial" w:cs="Arial"/>
                <w:sz w:val="24"/>
                <w:szCs w:val="24"/>
              </w:rPr>
              <w:t xml:space="preserve"> </w:t>
            </w:r>
          </w:p>
        </w:tc>
      </w:tr>
      <w:tr w:rsidR="003A11AA" w:rsidRPr="00540519" w14:paraId="60E44C70" w14:textId="77777777" w:rsidTr="001D29B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54A1291" w14:textId="77777777" w:rsidR="003A11AA" w:rsidRPr="00540519" w:rsidRDefault="004125BB" w:rsidP="001D29B9">
            <w:pPr>
              <w:pStyle w:val="AllCapsHeading"/>
              <w:rPr>
                <w:rFonts w:ascii="Arial" w:hAnsi="Arial" w:cs="Arial"/>
                <w:color w:val="auto"/>
                <w:sz w:val="24"/>
                <w:szCs w:val="24"/>
              </w:rPr>
            </w:pPr>
            <w:r>
              <w:rPr>
                <w:rFonts w:ascii="Arial" w:hAnsi="Arial" w:cs="Arial"/>
                <w:color w:val="auto"/>
                <w:sz w:val="24"/>
                <w:szCs w:val="24"/>
              </w:rPr>
              <w:t>14/15</w:t>
            </w:r>
            <w:r w:rsidR="003A11AA">
              <w:rPr>
                <w:rFonts w:ascii="Arial" w:hAnsi="Arial" w:cs="Arial"/>
                <w:color w:val="auto"/>
                <w:sz w:val="24"/>
                <w:szCs w:val="24"/>
              </w:rPr>
              <w:t xml:space="preserve"> Exec Goals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75B71BE4" w14:textId="77777777" w:rsidR="003A11AA" w:rsidRDefault="003A11AA" w:rsidP="009226BC">
            <w:pPr>
              <w:rPr>
                <w:rFonts w:ascii="Arial" w:hAnsi="Arial" w:cs="Arial"/>
                <w:sz w:val="24"/>
                <w:szCs w:val="24"/>
              </w:rPr>
            </w:pPr>
            <w:r>
              <w:rPr>
                <w:rFonts w:ascii="Arial" w:hAnsi="Arial" w:cs="Arial"/>
                <w:sz w:val="24"/>
                <w:szCs w:val="24"/>
              </w:rPr>
              <w:t>1. Larger Role in Accreditation</w:t>
            </w:r>
          </w:p>
          <w:p w14:paraId="0CB5E428" w14:textId="77777777" w:rsidR="003A11AA" w:rsidRPr="00F46095" w:rsidRDefault="003A11AA" w:rsidP="009226BC">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 xml:space="preserve">Elevate Curriculum, Instruction, </w:t>
            </w:r>
            <w:r w:rsidR="00DB4B63" w:rsidRPr="00F46095">
              <w:rPr>
                <w:rFonts w:ascii="Arial" w:hAnsi="Arial" w:cs="Arial"/>
                <w:b/>
                <w:sz w:val="24"/>
                <w:szCs w:val="24"/>
              </w:rPr>
              <w:t xml:space="preserve">Student Services, </w:t>
            </w:r>
            <w:r w:rsidRPr="00F46095">
              <w:rPr>
                <w:rFonts w:ascii="Arial" w:hAnsi="Arial" w:cs="Arial"/>
                <w:b/>
                <w:sz w:val="24"/>
                <w:szCs w:val="24"/>
              </w:rPr>
              <w:t>Library, and Tutoring as priorities</w:t>
            </w:r>
          </w:p>
          <w:p w14:paraId="38FE7C6B" w14:textId="77777777" w:rsidR="003A11AA" w:rsidRDefault="003A11AA" w:rsidP="009226BC">
            <w:pPr>
              <w:rPr>
                <w:rFonts w:ascii="Arial" w:hAnsi="Arial" w:cs="Arial"/>
                <w:sz w:val="24"/>
                <w:szCs w:val="24"/>
              </w:rPr>
            </w:pPr>
            <w:r>
              <w:rPr>
                <w:rFonts w:ascii="Arial" w:hAnsi="Arial" w:cs="Arial"/>
                <w:sz w:val="24"/>
                <w:szCs w:val="24"/>
              </w:rPr>
              <w:t>3. SSSP inclusion of Basic Skills and Assessment faculty</w:t>
            </w:r>
          </w:p>
          <w:p w14:paraId="15F7DCF4" w14:textId="77777777" w:rsidR="003A11AA" w:rsidRDefault="003A11AA" w:rsidP="009226BC">
            <w:pPr>
              <w:rPr>
                <w:rFonts w:ascii="Arial" w:hAnsi="Arial" w:cs="Arial"/>
                <w:sz w:val="24"/>
                <w:szCs w:val="24"/>
              </w:rPr>
            </w:pPr>
            <w:r>
              <w:rPr>
                <w:rFonts w:ascii="Arial" w:hAnsi="Arial" w:cs="Arial"/>
                <w:sz w:val="24"/>
                <w:szCs w:val="24"/>
              </w:rPr>
              <w:t>4. Institutionalize use of Consent Calendar</w:t>
            </w:r>
          </w:p>
        </w:tc>
      </w:tr>
    </w:tbl>
    <w:p w14:paraId="31554FB0" w14:textId="77777777" w:rsidR="00F87F7B" w:rsidRPr="00540519" w:rsidRDefault="00F87F7B" w:rsidP="00F87F7B">
      <w:pPr>
        <w:pStyle w:val="Heading2"/>
        <w:rPr>
          <w:rFonts w:ascii="Arial" w:hAnsi="Arial" w:cs="Arial"/>
          <w:b/>
          <w:szCs w:val="24"/>
        </w:rPr>
      </w:pPr>
    </w:p>
    <w:p w14:paraId="30DED51A" w14:textId="77777777" w:rsidR="00F87F7B" w:rsidRPr="00540519" w:rsidRDefault="00F87F7B" w:rsidP="00F87F7B">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W w:w="5733" w:type="pct"/>
        <w:tblInd w:w="-6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1"/>
        <w:gridCol w:w="3959"/>
        <w:gridCol w:w="1801"/>
        <w:gridCol w:w="1618"/>
        <w:gridCol w:w="1621"/>
        <w:gridCol w:w="1170"/>
      </w:tblGrid>
      <w:tr w:rsidR="00540519" w:rsidRPr="00540519" w14:paraId="61EF305E" w14:textId="77777777" w:rsidTr="00C126CF">
        <w:trPr>
          <w:trHeight w:val="395"/>
        </w:trPr>
        <w:tc>
          <w:tcPr>
            <w:tcW w:w="369"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FA208D4" w14:textId="77777777" w:rsidR="00F87F7B" w:rsidRPr="00540519" w:rsidRDefault="00F87F7B" w:rsidP="00192057">
            <w:pPr>
              <w:pStyle w:val="Heading5"/>
              <w:jc w:val="left"/>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639AAA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TOPIC</w:t>
            </w:r>
          </w:p>
        </w:tc>
        <w:tc>
          <w:tcPr>
            <w:tcW w:w="82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D55537C"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PRESENTER</w:t>
            </w:r>
          </w:p>
        </w:tc>
        <w:tc>
          <w:tcPr>
            <w:tcW w:w="73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2D70B56F"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ITEM</w:t>
            </w:r>
          </w:p>
          <w:p w14:paraId="57ED20B0" w14:textId="77777777" w:rsidR="00F87F7B" w:rsidRPr="00540519" w:rsidRDefault="00F87F7B">
            <w:pPr>
              <w:rPr>
                <w:rFonts w:ascii="Arial" w:hAnsi="Arial" w:cs="Arial"/>
                <w:b/>
                <w:sz w:val="24"/>
                <w:szCs w:val="24"/>
              </w:rPr>
            </w:pPr>
            <w:r w:rsidRPr="00540519">
              <w:rPr>
                <w:rFonts w:ascii="Arial" w:hAnsi="Arial" w:cs="Arial"/>
                <w:b/>
                <w:sz w:val="24"/>
                <w:szCs w:val="24"/>
              </w:rPr>
              <w:t>TYPE</w:t>
            </w:r>
          </w:p>
        </w:tc>
        <w:tc>
          <w:tcPr>
            <w:tcW w:w="73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F0BF713" w14:textId="77777777" w:rsidR="00F87F7B" w:rsidRPr="00540519" w:rsidRDefault="00F87F7B" w:rsidP="00192057">
            <w:pPr>
              <w:pStyle w:val="Heading5"/>
              <w:jc w:val="left"/>
              <w:rPr>
                <w:rFonts w:ascii="Arial" w:hAnsi="Arial" w:cs="Arial"/>
                <w:b/>
                <w:sz w:val="24"/>
                <w:szCs w:val="24"/>
              </w:rPr>
            </w:pPr>
            <w:r w:rsidRPr="00540519">
              <w:rPr>
                <w:rFonts w:ascii="Arial" w:hAnsi="Arial" w:cs="Arial"/>
                <w:b/>
                <w:sz w:val="24"/>
                <w:szCs w:val="24"/>
              </w:rPr>
              <w:t>TIME ALLOTTED</w:t>
            </w:r>
          </w:p>
        </w:tc>
        <w:tc>
          <w:tcPr>
            <w:tcW w:w="53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9126666" w14:textId="77777777" w:rsidR="00F87F7B" w:rsidRPr="00540519" w:rsidRDefault="00514C5B" w:rsidP="00192057">
            <w:pPr>
              <w:pStyle w:val="Heading5"/>
              <w:jc w:val="left"/>
              <w:rPr>
                <w:rFonts w:ascii="Arial" w:hAnsi="Arial" w:cs="Arial"/>
                <w:b/>
                <w:sz w:val="24"/>
                <w:szCs w:val="24"/>
              </w:rPr>
            </w:pPr>
            <w:r w:rsidRPr="00540519">
              <w:rPr>
                <w:rFonts w:ascii="Arial" w:hAnsi="Arial" w:cs="Arial"/>
                <w:b/>
                <w:sz w:val="24"/>
                <w:szCs w:val="24"/>
              </w:rPr>
              <w:t>Action</w:t>
            </w:r>
          </w:p>
        </w:tc>
      </w:tr>
      <w:tr w:rsidR="00540519" w:rsidRPr="00540519" w14:paraId="66CC73DB"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01F73C5" w14:textId="77777777" w:rsidR="00F87F7B" w:rsidRPr="00540519" w:rsidRDefault="00F87F7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4E6A8" w14:textId="1368DBC2" w:rsidR="003A5613" w:rsidRPr="00540519" w:rsidRDefault="00F87F7B" w:rsidP="00131458">
            <w:pPr>
              <w:rPr>
                <w:rFonts w:ascii="Arial" w:hAnsi="Arial" w:cs="Arial"/>
                <w:sz w:val="24"/>
                <w:szCs w:val="24"/>
              </w:rPr>
            </w:pPr>
            <w:r w:rsidRPr="00540519">
              <w:rPr>
                <w:rFonts w:ascii="Arial" w:hAnsi="Arial" w:cs="Arial"/>
                <w:sz w:val="24"/>
                <w:szCs w:val="24"/>
              </w:rPr>
              <w:t>Call to order; approval of agenda</w:t>
            </w:r>
            <w:r w:rsidR="007938A2">
              <w:rPr>
                <w:rFonts w:ascii="Arial" w:hAnsi="Arial" w:cs="Arial"/>
                <w:sz w:val="24"/>
                <w:szCs w:val="24"/>
              </w:rPr>
              <w:t xml:space="preserve">, approval of </w:t>
            </w:r>
            <w:r w:rsidR="002B14E5">
              <w:rPr>
                <w:rFonts w:ascii="Arial" w:hAnsi="Arial" w:cs="Arial"/>
                <w:sz w:val="24"/>
                <w:szCs w:val="24"/>
              </w:rPr>
              <w:t>July 23</w:t>
            </w:r>
            <w:r w:rsidR="005001EC">
              <w:rPr>
                <w:rFonts w:ascii="Arial" w:hAnsi="Arial" w:cs="Arial"/>
                <w:sz w:val="24"/>
                <w:szCs w:val="24"/>
              </w:rPr>
              <w:t xml:space="preserve"> and </w:t>
            </w:r>
            <w:r w:rsidR="00131458">
              <w:rPr>
                <w:rFonts w:ascii="Arial" w:hAnsi="Arial" w:cs="Arial"/>
                <w:sz w:val="24"/>
                <w:szCs w:val="24"/>
              </w:rPr>
              <w:t>minutes</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017913" w14:textId="77777777" w:rsidR="00F87F7B" w:rsidRPr="00540519" w:rsidRDefault="00131458" w:rsidP="00B97D8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0AB" w14:textId="77777777" w:rsidR="00F87F7B" w:rsidRPr="00540519" w:rsidRDefault="004125BB" w:rsidP="00B97D83">
            <w:pPr>
              <w:rPr>
                <w:rFonts w:ascii="Arial" w:hAnsi="Arial" w:cs="Arial"/>
                <w:sz w:val="24"/>
                <w:szCs w:val="24"/>
              </w:rPr>
            </w:pPr>
            <w:r>
              <w:rPr>
                <w:rFonts w:ascii="Arial" w:hAnsi="Arial" w:cs="Arial"/>
                <w:sz w:val="24"/>
                <w:szCs w:val="24"/>
              </w:rPr>
              <w:t>Action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509D88" w14:textId="77777777" w:rsidR="00F87F7B" w:rsidRPr="00540519" w:rsidRDefault="005D7D46" w:rsidP="00B97D83">
            <w:pPr>
              <w:rPr>
                <w:rFonts w:ascii="Arial" w:hAnsi="Arial" w:cs="Arial"/>
                <w:sz w:val="24"/>
                <w:szCs w:val="24"/>
              </w:rPr>
            </w:pPr>
            <w:r>
              <w:rPr>
                <w:rFonts w:ascii="Arial" w:hAnsi="Arial" w:cs="Arial"/>
                <w:sz w:val="24"/>
                <w:szCs w:val="24"/>
              </w:rPr>
              <w:t>5</w:t>
            </w:r>
            <w:r w:rsidR="007826AA" w:rsidRPr="00540519">
              <w:rPr>
                <w:rFonts w:ascii="Arial" w:hAnsi="Arial" w:cs="Arial"/>
                <w:sz w:val="24"/>
                <w:szCs w:val="24"/>
              </w:rPr>
              <w:t xml:space="preserve"> </w:t>
            </w:r>
            <w:r w:rsidR="00F87F7B" w:rsidRPr="00540519">
              <w:rPr>
                <w:rFonts w:ascii="Arial" w:hAnsi="Arial" w:cs="Arial"/>
                <w:sz w:val="24"/>
                <w:szCs w:val="24"/>
              </w:rPr>
              <w:t>min</w:t>
            </w:r>
            <w:r w:rsidR="006D266E" w:rsidRPr="00540519">
              <w:rPr>
                <w:rFonts w:ascii="Arial" w:hAnsi="Arial" w:cs="Arial"/>
                <w:sz w:val="24"/>
                <w:szCs w:val="24"/>
              </w:rPr>
              <w:t>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4B820BB" w14:textId="77777777" w:rsidR="00F87F7B" w:rsidRPr="00540519" w:rsidRDefault="00F87F7B" w:rsidP="00B97D83">
            <w:pPr>
              <w:rPr>
                <w:rFonts w:ascii="Arial" w:hAnsi="Arial" w:cs="Arial"/>
                <w:sz w:val="24"/>
                <w:szCs w:val="24"/>
              </w:rPr>
            </w:pPr>
          </w:p>
        </w:tc>
      </w:tr>
      <w:tr w:rsidR="005B0734" w:rsidRPr="00540519" w14:paraId="535DCE25"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1592144" w14:textId="28EF01C3" w:rsidR="005B0734" w:rsidRPr="00540519" w:rsidRDefault="00923F60" w:rsidP="00B97D83">
            <w:pPr>
              <w:rPr>
                <w:rFonts w:ascii="Arial" w:hAnsi="Arial" w:cs="Arial"/>
                <w:sz w:val="24"/>
                <w:szCs w:val="24"/>
              </w:rPr>
            </w:pPr>
            <w:r>
              <w:rPr>
                <w:rFonts w:ascii="Arial" w:hAnsi="Arial" w:cs="Arial"/>
                <w:sz w:val="24"/>
                <w:szCs w:val="24"/>
              </w:rPr>
              <w:t xml:space="preserve">A motion to approve the minutes was made seconded </w:t>
            </w:r>
            <w:r w:rsidR="00A24154">
              <w:rPr>
                <w:rFonts w:ascii="Arial" w:hAnsi="Arial" w:cs="Arial"/>
                <w:sz w:val="24"/>
                <w:szCs w:val="24"/>
              </w:rPr>
              <w:t>and the</w:t>
            </w:r>
            <w:r w:rsidR="00242B9B">
              <w:rPr>
                <w:rFonts w:ascii="Arial" w:hAnsi="Arial" w:cs="Arial"/>
                <w:sz w:val="24"/>
                <w:szCs w:val="24"/>
              </w:rPr>
              <w:t xml:space="preserve"> minutes were </w:t>
            </w:r>
            <w:r>
              <w:rPr>
                <w:rFonts w:ascii="Arial" w:hAnsi="Arial" w:cs="Arial"/>
                <w:sz w:val="24"/>
                <w:szCs w:val="24"/>
              </w:rPr>
              <w:t xml:space="preserve">approved.  </w:t>
            </w:r>
          </w:p>
        </w:tc>
      </w:tr>
      <w:tr w:rsidR="004125BB" w:rsidRPr="00540519" w14:paraId="6E5448C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85952A" w14:textId="77777777" w:rsidR="004125BB" w:rsidRPr="00540519" w:rsidRDefault="004125BB"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BB848B8" w14:textId="77777777" w:rsidR="00C015DD" w:rsidRDefault="001E280D" w:rsidP="00E766DE">
            <w:pPr>
              <w:rPr>
                <w:rFonts w:ascii="Arial" w:hAnsi="Arial" w:cs="Arial"/>
                <w:sz w:val="24"/>
                <w:szCs w:val="24"/>
              </w:rPr>
            </w:pPr>
            <w:r>
              <w:rPr>
                <w:rFonts w:ascii="Arial" w:hAnsi="Arial" w:cs="Arial"/>
                <w:sz w:val="24"/>
                <w:szCs w:val="24"/>
              </w:rPr>
              <w:t>By-Law Assignments:</w:t>
            </w:r>
          </w:p>
          <w:p w14:paraId="27CA9A3B" w14:textId="77777777" w:rsidR="001E280D" w:rsidRPr="00540519" w:rsidRDefault="00D74C80" w:rsidP="00E766DE">
            <w:pPr>
              <w:rPr>
                <w:rFonts w:ascii="Arial" w:hAnsi="Arial" w:cs="Arial"/>
                <w:sz w:val="24"/>
                <w:szCs w:val="24"/>
              </w:rPr>
            </w:pPr>
            <w:r>
              <w:rPr>
                <w:rFonts w:ascii="Arial" w:hAnsi="Arial" w:cs="Arial"/>
                <w:sz w:val="24"/>
                <w:szCs w:val="24"/>
              </w:rPr>
              <w:t xml:space="preserve">Senate </w:t>
            </w:r>
            <w:r w:rsidR="002435C7">
              <w:rPr>
                <w:rFonts w:ascii="Arial" w:hAnsi="Arial" w:cs="Arial"/>
                <w:sz w:val="24"/>
                <w:szCs w:val="24"/>
              </w:rPr>
              <w:t>By Responsibilities</w:t>
            </w:r>
            <w:r>
              <w:rPr>
                <w:rFonts w:ascii="Arial" w:hAnsi="Arial" w:cs="Arial"/>
                <w:sz w:val="24"/>
                <w:szCs w:val="24"/>
              </w:rPr>
              <w:t xml:space="preserve"> and Dept. Chairs</w:t>
            </w:r>
            <w:r w:rsidR="00727488">
              <w:rPr>
                <w:rFonts w:ascii="Arial" w:hAnsi="Arial" w:cs="Arial"/>
                <w:sz w:val="24"/>
                <w:szCs w:val="24"/>
              </w:rPr>
              <w:t xml:space="preserve"> </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28B85AE" w14:textId="77777777" w:rsidR="004125BB" w:rsidRPr="00540519" w:rsidRDefault="00C015DD">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D94192F" w14:textId="77777777" w:rsidR="001C3A89" w:rsidRDefault="004D6AE2">
            <w:pPr>
              <w:rPr>
                <w:rFonts w:ascii="Arial" w:hAnsi="Arial" w:cs="Arial"/>
                <w:sz w:val="24"/>
                <w:szCs w:val="24"/>
              </w:rPr>
            </w:pPr>
            <w:r>
              <w:rPr>
                <w:rFonts w:ascii="Arial" w:hAnsi="Arial" w:cs="Arial"/>
                <w:sz w:val="24"/>
                <w:szCs w:val="24"/>
              </w:rPr>
              <w:t>Progress Updates</w:t>
            </w:r>
          </w:p>
          <w:p w14:paraId="15970A07" w14:textId="77777777" w:rsidR="001B3DDE" w:rsidRPr="00540519" w:rsidRDefault="001B3DDE">
            <w:pPr>
              <w:rPr>
                <w:rFonts w:ascii="Arial" w:hAnsi="Arial" w:cs="Arial"/>
                <w:sz w:val="24"/>
                <w:szCs w:val="24"/>
              </w:rPr>
            </w:pP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E685BE0" w14:textId="0A67BA41" w:rsidR="004125BB" w:rsidRPr="00540519" w:rsidRDefault="00801626" w:rsidP="004125BB">
            <w:pPr>
              <w:rPr>
                <w:rFonts w:ascii="Arial" w:hAnsi="Arial" w:cs="Arial"/>
                <w:sz w:val="24"/>
                <w:szCs w:val="24"/>
              </w:rPr>
            </w:pPr>
            <w:r>
              <w:rPr>
                <w:rFonts w:ascii="Arial" w:hAnsi="Arial" w:cs="Arial"/>
                <w:sz w:val="24"/>
                <w:szCs w:val="24"/>
              </w:rPr>
              <w:t>30</w:t>
            </w:r>
            <w:r w:rsidR="004125BB" w:rsidRPr="00540519">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997617" w14:textId="77777777" w:rsidR="004125BB" w:rsidRPr="00540519" w:rsidRDefault="004125BB">
            <w:pPr>
              <w:rPr>
                <w:rFonts w:ascii="Arial" w:hAnsi="Arial" w:cs="Arial"/>
                <w:sz w:val="24"/>
                <w:szCs w:val="24"/>
              </w:rPr>
            </w:pPr>
          </w:p>
        </w:tc>
      </w:tr>
      <w:tr w:rsidR="005B0734" w:rsidRPr="00540519" w14:paraId="586502CF"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843496F" w14:textId="7B3712A9" w:rsidR="005B0734" w:rsidRPr="00540519" w:rsidRDefault="000B0428" w:rsidP="00242B9B">
            <w:pPr>
              <w:rPr>
                <w:rFonts w:ascii="Arial" w:hAnsi="Arial" w:cs="Arial"/>
                <w:sz w:val="24"/>
                <w:szCs w:val="24"/>
              </w:rPr>
            </w:pPr>
            <w:r>
              <w:rPr>
                <w:rFonts w:ascii="Arial" w:hAnsi="Arial" w:cs="Arial"/>
                <w:sz w:val="24"/>
                <w:szCs w:val="24"/>
              </w:rPr>
              <w:t xml:space="preserve">Most changes were just for accuracy, title changes, grammatical issues, and clarity. </w:t>
            </w:r>
            <w:r w:rsidR="00242B9B">
              <w:rPr>
                <w:rFonts w:ascii="Arial" w:hAnsi="Arial" w:cs="Arial"/>
                <w:sz w:val="24"/>
                <w:szCs w:val="24"/>
              </w:rPr>
              <w:t xml:space="preserve"> W</w:t>
            </w:r>
            <w:r w:rsidR="0024369A">
              <w:rPr>
                <w:rFonts w:ascii="Arial" w:hAnsi="Arial" w:cs="Arial"/>
                <w:sz w:val="24"/>
                <w:szCs w:val="24"/>
              </w:rPr>
              <w:t xml:space="preserve">e went through the bylaws </w:t>
            </w:r>
            <w:r w:rsidR="00242B9B">
              <w:rPr>
                <w:rFonts w:ascii="Arial" w:hAnsi="Arial" w:cs="Arial"/>
                <w:sz w:val="24"/>
                <w:szCs w:val="24"/>
              </w:rPr>
              <w:t xml:space="preserve">as a group and </w:t>
            </w:r>
            <w:r w:rsidR="0024369A">
              <w:rPr>
                <w:rFonts w:ascii="Arial" w:hAnsi="Arial" w:cs="Arial"/>
                <w:sz w:val="24"/>
                <w:szCs w:val="24"/>
              </w:rPr>
              <w:t xml:space="preserve">discussed issues, fixed them and they are now complete.  </w:t>
            </w:r>
          </w:p>
        </w:tc>
      </w:tr>
      <w:tr w:rsidR="002435C7" w:rsidRPr="00540519" w14:paraId="2CA52FF3"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785D12" w14:textId="77777777" w:rsidR="002435C7" w:rsidRDefault="002435C7"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2A9266" w14:textId="77777777" w:rsidR="002435C7" w:rsidRDefault="002435C7" w:rsidP="00E766DE">
            <w:pPr>
              <w:rPr>
                <w:rFonts w:ascii="Arial" w:hAnsi="Arial" w:cs="Arial"/>
                <w:sz w:val="24"/>
                <w:szCs w:val="24"/>
              </w:rPr>
            </w:pPr>
            <w:r>
              <w:rPr>
                <w:rFonts w:ascii="Arial" w:hAnsi="Arial" w:cs="Arial"/>
                <w:sz w:val="24"/>
                <w:szCs w:val="24"/>
              </w:rPr>
              <w:t>Hire Committee</w:t>
            </w:r>
            <w:r w:rsidR="00BE353F">
              <w:rPr>
                <w:rFonts w:ascii="Arial" w:hAnsi="Arial" w:cs="Arial"/>
                <w:sz w:val="24"/>
                <w:szCs w:val="24"/>
              </w:rPr>
              <w:t xml:space="preserve"> Procedure Future Item</w:t>
            </w:r>
          </w:p>
          <w:p w14:paraId="273F2AF3" w14:textId="0F481C85" w:rsidR="003D0323" w:rsidRDefault="003D0323" w:rsidP="003D0323">
            <w:pPr>
              <w:numPr>
                <w:ilvl w:val="0"/>
                <w:numId w:val="17"/>
              </w:numPr>
              <w:rPr>
                <w:rFonts w:ascii="Arial" w:hAnsi="Arial" w:cs="Arial"/>
                <w:sz w:val="24"/>
                <w:szCs w:val="24"/>
              </w:rPr>
            </w:pPr>
            <w:r>
              <w:rPr>
                <w:rFonts w:ascii="Arial" w:hAnsi="Arial" w:cs="Arial"/>
                <w:sz w:val="24"/>
                <w:szCs w:val="24"/>
              </w:rPr>
              <w:t>Senate President Appoints all faculty</w:t>
            </w:r>
          </w:p>
          <w:p w14:paraId="4E975BAC" w14:textId="4CE37422" w:rsidR="003D0323" w:rsidRDefault="003D0323" w:rsidP="003D0323">
            <w:pPr>
              <w:numPr>
                <w:ilvl w:val="0"/>
                <w:numId w:val="17"/>
              </w:numPr>
              <w:rPr>
                <w:rFonts w:ascii="Arial" w:hAnsi="Arial" w:cs="Arial"/>
                <w:sz w:val="24"/>
                <w:szCs w:val="24"/>
              </w:rPr>
            </w:pPr>
            <w:r>
              <w:rPr>
                <w:rFonts w:ascii="Arial" w:hAnsi="Arial" w:cs="Arial"/>
                <w:sz w:val="24"/>
                <w:szCs w:val="24"/>
              </w:rPr>
              <w:t>Consensus only, no majority vote on final 3</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A4B10D" w14:textId="77777777" w:rsidR="002435C7" w:rsidRDefault="002435C7">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C28F1DA" w14:textId="77777777" w:rsidR="002435C7" w:rsidRDefault="002435C7">
            <w:pPr>
              <w:rPr>
                <w:rFonts w:ascii="Arial" w:hAnsi="Arial" w:cs="Arial"/>
                <w:sz w:val="24"/>
                <w:szCs w:val="24"/>
              </w:rPr>
            </w:pPr>
            <w:r>
              <w:rPr>
                <w:rFonts w:ascii="Arial" w:hAnsi="Arial" w:cs="Arial"/>
                <w:sz w:val="24"/>
                <w:szCs w:val="24"/>
              </w:rPr>
              <w:t>Update</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D2FF88" w14:textId="0EC142C1" w:rsidR="002435C7" w:rsidRDefault="00F6508B" w:rsidP="004125BB">
            <w:pPr>
              <w:rPr>
                <w:rFonts w:ascii="Arial" w:hAnsi="Arial" w:cs="Arial"/>
                <w:sz w:val="24"/>
                <w:szCs w:val="24"/>
              </w:rPr>
            </w:pPr>
            <w:r>
              <w:rPr>
                <w:rFonts w:ascii="Arial" w:hAnsi="Arial" w:cs="Arial"/>
                <w:sz w:val="24"/>
                <w:szCs w:val="24"/>
              </w:rPr>
              <w:t>5</w:t>
            </w:r>
            <w:r w:rsidR="002435C7">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EA1B4E2" w14:textId="77777777" w:rsidR="002435C7" w:rsidRPr="00540519" w:rsidRDefault="002435C7">
            <w:pPr>
              <w:rPr>
                <w:rFonts w:ascii="Arial" w:hAnsi="Arial" w:cs="Arial"/>
                <w:sz w:val="24"/>
                <w:szCs w:val="24"/>
              </w:rPr>
            </w:pPr>
          </w:p>
        </w:tc>
      </w:tr>
      <w:tr w:rsidR="005B0734" w:rsidRPr="00540519" w14:paraId="09088C66"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F3622AB" w14:textId="77777777" w:rsidR="005B0734" w:rsidRDefault="0024369A">
            <w:pPr>
              <w:rPr>
                <w:rFonts w:ascii="Arial" w:hAnsi="Arial" w:cs="Arial"/>
                <w:sz w:val="24"/>
                <w:szCs w:val="24"/>
              </w:rPr>
            </w:pPr>
            <w:r>
              <w:rPr>
                <w:rFonts w:ascii="Arial" w:hAnsi="Arial" w:cs="Arial"/>
                <w:sz w:val="24"/>
                <w:szCs w:val="24"/>
              </w:rPr>
              <w:t xml:space="preserve">Caree, Andrew, Patti and Rob Unger looked at this policy.  We have language for item 3.1.  </w:t>
            </w:r>
          </w:p>
          <w:p w14:paraId="1ADCC50D" w14:textId="77777777" w:rsidR="0024369A" w:rsidRDefault="0024369A">
            <w:pPr>
              <w:rPr>
                <w:rFonts w:ascii="Arial" w:hAnsi="Arial" w:cs="Arial"/>
                <w:sz w:val="24"/>
                <w:szCs w:val="24"/>
              </w:rPr>
            </w:pPr>
          </w:p>
          <w:p w14:paraId="00C10C7B" w14:textId="4A9DEA1A" w:rsidR="0024369A" w:rsidRPr="00540519" w:rsidRDefault="0024369A">
            <w:pPr>
              <w:rPr>
                <w:rFonts w:ascii="Arial" w:hAnsi="Arial" w:cs="Arial"/>
                <w:sz w:val="24"/>
                <w:szCs w:val="24"/>
              </w:rPr>
            </w:pPr>
            <w:r>
              <w:rPr>
                <w:rFonts w:ascii="Arial" w:hAnsi="Arial" w:cs="Arial"/>
                <w:sz w:val="24"/>
                <w:szCs w:val="24"/>
              </w:rPr>
              <w:t xml:space="preserve">Patti wants to get the HR committee going again.  There needs to </w:t>
            </w:r>
            <w:r w:rsidR="00800D85">
              <w:rPr>
                <w:rFonts w:ascii="Arial" w:hAnsi="Arial" w:cs="Arial"/>
                <w:sz w:val="24"/>
                <w:szCs w:val="24"/>
              </w:rPr>
              <w:t xml:space="preserve">be work done to improve hiring processes for faculty.  Each constituent groups procedures may become addendums.  </w:t>
            </w:r>
          </w:p>
        </w:tc>
      </w:tr>
      <w:tr w:rsidR="00BE353F" w:rsidRPr="00540519" w14:paraId="70798E80"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D3BB1" w14:textId="3D5F623A" w:rsidR="00BE353F" w:rsidRPr="00540519" w:rsidRDefault="00BE353F"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57DAE7" w14:textId="77777777" w:rsidR="00BE353F" w:rsidRDefault="00BE353F" w:rsidP="00E766DE">
            <w:pPr>
              <w:rPr>
                <w:rFonts w:ascii="Arial" w:hAnsi="Arial" w:cs="Arial"/>
                <w:sz w:val="24"/>
                <w:szCs w:val="24"/>
              </w:rPr>
            </w:pPr>
            <w:r>
              <w:rPr>
                <w:rFonts w:ascii="Arial" w:hAnsi="Arial" w:cs="Arial"/>
                <w:sz w:val="24"/>
                <w:szCs w:val="24"/>
              </w:rPr>
              <w:t>1 min. updates:</w:t>
            </w:r>
          </w:p>
          <w:p w14:paraId="7775B571" w14:textId="77777777" w:rsidR="00BE353F" w:rsidRDefault="00BE353F" w:rsidP="00BE353F">
            <w:pPr>
              <w:numPr>
                <w:ilvl w:val="0"/>
                <w:numId w:val="16"/>
              </w:numPr>
              <w:rPr>
                <w:rFonts w:ascii="Arial" w:hAnsi="Arial" w:cs="Arial"/>
                <w:sz w:val="24"/>
                <w:szCs w:val="24"/>
              </w:rPr>
            </w:pPr>
            <w:r>
              <w:rPr>
                <w:rFonts w:ascii="Arial" w:hAnsi="Arial" w:cs="Arial"/>
                <w:sz w:val="24"/>
                <w:szCs w:val="24"/>
              </w:rPr>
              <w:t>2-yr Sched &amp; Old Courses</w:t>
            </w:r>
          </w:p>
          <w:p w14:paraId="79BEB4F8" w14:textId="77777777" w:rsidR="00BE353F" w:rsidRDefault="00BE353F" w:rsidP="00BE353F">
            <w:pPr>
              <w:numPr>
                <w:ilvl w:val="0"/>
                <w:numId w:val="16"/>
              </w:numPr>
              <w:rPr>
                <w:rFonts w:ascii="Arial" w:hAnsi="Arial" w:cs="Arial"/>
                <w:sz w:val="24"/>
                <w:szCs w:val="24"/>
              </w:rPr>
            </w:pPr>
            <w:r>
              <w:rPr>
                <w:rFonts w:ascii="Arial" w:hAnsi="Arial" w:cs="Arial"/>
                <w:sz w:val="24"/>
                <w:szCs w:val="24"/>
              </w:rPr>
              <w:t>Prison/Detention</w:t>
            </w:r>
          </w:p>
          <w:p w14:paraId="2431974A" w14:textId="77777777" w:rsidR="00BE353F" w:rsidRDefault="00F6508B" w:rsidP="00BE353F">
            <w:pPr>
              <w:numPr>
                <w:ilvl w:val="0"/>
                <w:numId w:val="16"/>
              </w:numPr>
              <w:rPr>
                <w:rFonts w:ascii="Arial" w:hAnsi="Arial" w:cs="Arial"/>
                <w:sz w:val="24"/>
                <w:szCs w:val="24"/>
              </w:rPr>
            </w:pPr>
            <w:r>
              <w:rPr>
                <w:rFonts w:ascii="Arial" w:hAnsi="Arial" w:cs="Arial"/>
                <w:sz w:val="24"/>
                <w:szCs w:val="24"/>
              </w:rPr>
              <w:t>IT Meltdown</w:t>
            </w:r>
          </w:p>
          <w:p w14:paraId="1D85BBD7" w14:textId="77777777" w:rsidR="00BE353F" w:rsidRDefault="00BE353F" w:rsidP="00BE353F">
            <w:pPr>
              <w:numPr>
                <w:ilvl w:val="0"/>
                <w:numId w:val="16"/>
              </w:numPr>
              <w:rPr>
                <w:rFonts w:ascii="Arial" w:hAnsi="Arial" w:cs="Arial"/>
                <w:sz w:val="24"/>
                <w:szCs w:val="24"/>
              </w:rPr>
            </w:pPr>
            <w:r>
              <w:rPr>
                <w:rFonts w:ascii="Arial" w:hAnsi="Arial" w:cs="Arial"/>
                <w:sz w:val="24"/>
                <w:szCs w:val="24"/>
              </w:rPr>
              <w:t>Weekend College</w:t>
            </w:r>
          </w:p>
          <w:p w14:paraId="2E83E54C" w14:textId="77777777" w:rsidR="00BE353F" w:rsidRDefault="00BE353F" w:rsidP="00BE353F">
            <w:pPr>
              <w:numPr>
                <w:ilvl w:val="0"/>
                <w:numId w:val="16"/>
              </w:numPr>
              <w:rPr>
                <w:rFonts w:ascii="Arial" w:hAnsi="Arial" w:cs="Arial"/>
                <w:sz w:val="24"/>
                <w:szCs w:val="24"/>
              </w:rPr>
            </w:pPr>
            <w:r>
              <w:rPr>
                <w:rFonts w:ascii="Arial" w:hAnsi="Arial" w:cs="Arial"/>
                <w:sz w:val="24"/>
                <w:szCs w:val="24"/>
              </w:rPr>
              <w:t>Degree Audit and GE Certification</w:t>
            </w:r>
          </w:p>
          <w:p w14:paraId="1500654F" w14:textId="77777777" w:rsidR="00A2188E" w:rsidRDefault="00A2188E" w:rsidP="00BE353F">
            <w:pPr>
              <w:numPr>
                <w:ilvl w:val="0"/>
                <w:numId w:val="16"/>
              </w:numPr>
              <w:rPr>
                <w:rFonts w:ascii="Arial" w:hAnsi="Arial" w:cs="Arial"/>
                <w:sz w:val="24"/>
                <w:szCs w:val="24"/>
              </w:rPr>
            </w:pPr>
            <w:r>
              <w:rPr>
                <w:rFonts w:ascii="Arial" w:hAnsi="Arial" w:cs="Arial"/>
                <w:sz w:val="24"/>
                <w:szCs w:val="24"/>
              </w:rPr>
              <w:t>Smoking and Marketing</w:t>
            </w:r>
          </w:p>
          <w:p w14:paraId="70CD34A8" w14:textId="77777777" w:rsidR="00801626" w:rsidRDefault="00A2188E" w:rsidP="00801626">
            <w:pPr>
              <w:numPr>
                <w:ilvl w:val="0"/>
                <w:numId w:val="16"/>
              </w:numPr>
              <w:rPr>
                <w:rFonts w:ascii="Arial" w:hAnsi="Arial" w:cs="Arial"/>
                <w:sz w:val="24"/>
                <w:szCs w:val="24"/>
              </w:rPr>
            </w:pPr>
            <w:r>
              <w:rPr>
                <w:rFonts w:ascii="Arial" w:hAnsi="Arial" w:cs="Arial"/>
                <w:sz w:val="24"/>
                <w:szCs w:val="24"/>
              </w:rPr>
              <w:t>Non-Credit and grades</w:t>
            </w:r>
          </w:p>
          <w:p w14:paraId="24850CAF" w14:textId="1F44ADA9" w:rsidR="00801626" w:rsidRDefault="00801626" w:rsidP="00801626">
            <w:pPr>
              <w:numPr>
                <w:ilvl w:val="0"/>
                <w:numId w:val="16"/>
              </w:numPr>
              <w:rPr>
                <w:rFonts w:ascii="Arial" w:hAnsi="Arial" w:cs="Arial"/>
                <w:sz w:val="24"/>
                <w:szCs w:val="24"/>
              </w:rPr>
            </w:pPr>
            <w:r w:rsidRPr="00801626">
              <w:rPr>
                <w:rFonts w:ascii="Arial" w:hAnsi="Arial" w:cs="Arial"/>
                <w:sz w:val="24"/>
                <w:szCs w:val="24"/>
              </w:rPr>
              <w:t xml:space="preserve">Equity, Inclusion, and Diversity </w:t>
            </w:r>
            <w:r w:rsidR="00236C68">
              <w:rPr>
                <w:rFonts w:ascii="Arial" w:hAnsi="Arial" w:cs="Arial"/>
                <w:sz w:val="24"/>
                <w:szCs w:val="24"/>
              </w:rPr>
              <w:t xml:space="preserve">Director and </w:t>
            </w:r>
            <w:r w:rsidRPr="00801626">
              <w:rPr>
                <w:rFonts w:ascii="Arial" w:hAnsi="Arial" w:cs="Arial"/>
                <w:sz w:val="24"/>
                <w:szCs w:val="24"/>
              </w:rPr>
              <w:t>Office</w:t>
            </w:r>
          </w:p>
          <w:p w14:paraId="25D9C405" w14:textId="77777777" w:rsidR="00801626" w:rsidRDefault="00801626" w:rsidP="00801626">
            <w:pPr>
              <w:numPr>
                <w:ilvl w:val="0"/>
                <w:numId w:val="16"/>
              </w:numPr>
              <w:rPr>
                <w:rFonts w:ascii="Arial" w:hAnsi="Arial" w:cs="Arial"/>
                <w:sz w:val="24"/>
                <w:szCs w:val="24"/>
              </w:rPr>
            </w:pPr>
            <w:r w:rsidRPr="00801626">
              <w:rPr>
                <w:rFonts w:ascii="Arial" w:hAnsi="Arial" w:cs="Arial"/>
                <w:sz w:val="24"/>
                <w:szCs w:val="24"/>
              </w:rPr>
              <w:t>Budget</w:t>
            </w:r>
          </w:p>
          <w:p w14:paraId="60011C2F" w14:textId="77777777" w:rsidR="00801626" w:rsidRDefault="00801626" w:rsidP="00801626">
            <w:pPr>
              <w:numPr>
                <w:ilvl w:val="0"/>
                <w:numId w:val="16"/>
              </w:numPr>
              <w:rPr>
                <w:rFonts w:ascii="Arial" w:hAnsi="Arial" w:cs="Arial"/>
                <w:sz w:val="24"/>
                <w:szCs w:val="24"/>
              </w:rPr>
            </w:pPr>
            <w:r w:rsidRPr="00801626">
              <w:rPr>
                <w:rFonts w:ascii="Arial" w:hAnsi="Arial" w:cs="Arial"/>
                <w:sz w:val="24"/>
                <w:szCs w:val="24"/>
              </w:rPr>
              <w:t>ITC Update</w:t>
            </w:r>
          </w:p>
          <w:p w14:paraId="2F8480B0" w14:textId="77777777" w:rsidR="00801626" w:rsidRDefault="00801626" w:rsidP="00801626">
            <w:pPr>
              <w:numPr>
                <w:ilvl w:val="0"/>
                <w:numId w:val="16"/>
              </w:numPr>
              <w:rPr>
                <w:rFonts w:ascii="Arial" w:hAnsi="Arial" w:cs="Arial"/>
                <w:sz w:val="24"/>
                <w:szCs w:val="24"/>
              </w:rPr>
            </w:pPr>
            <w:r w:rsidRPr="00801626">
              <w:rPr>
                <w:rFonts w:ascii="Arial" w:hAnsi="Arial" w:cs="Arial"/>
                <w:sz w:val="24"/>
                <w:szCs w:val="24"/>
              </w:rPr>
              <w:t>DE Update</w:t>
            </w:r>
          </w:p>
          <w:p w14:paraId="555BB1DA" w14:textId="77777777" w:rsidR="00801626" w:rsidRDefault="00801626" w:rsidP="00801626">
            <w:pPr>
              <w:numPr>
                <w:ilvl w:val="0"/>
                <w:numId w:val="16"/>
              </w:numPr>
              <w:rPr>
                <w:rFonts w:ascii="Arial" w:hAnsi="Arial" w:cs="Arial"/>
                <w:sz w:val="24"/>
                <w:szCs w:val="24"/>
              </w:rPr>
            </w:pPr>
            <w:r w:rsidRPr="00801626">
              <w:rPr>
                <w:rFonts w:ascii="Arial" w:hAnsi="Arial" w:cs="Arial"/>
                <w:sz w:val="24"/>
                <w:szCs w:val="24"/>
              </w:rPr>
              <w:t>Smart Demo Room 751</w:t>
            </w:r>
          </w:p>
          <w:p w14:paraId="4B3B533A" w14:textId="1C2E41AA" w:rsidR="00801626" w:rsidRPr="00801626" w:rsidRDefault="00801626" w:rsidP="00801626">
            <w:pPr>
              <w:numPr>
                <w:ilvl w:val="0"/>
                <w:numId w:val="16"/>
              </w:numPr>
              <w:rPr>
                <w:rFonts w:ascii="Arial" w:hAnsi="Arial" w:cs="Arial"/>
                <w:sz w:val="24"/>
                <w:szCs w:val="24"/>
              </w:rPr>
            </w:pPr>
            <w:r w:rsidRPr="00801626">
              <w:rPr>
                <w:rFonts w:ascii="Arial" w:hAnsi="Arial" w:cs="Arial"/>
                <w:sz w:val="24"/>
                <w:szCs w:val="24"/>
              </w:rPr>
              <w:t>October Retirement</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F4B582" w14:textId="77777777" w:rsidR="00BE353F" w:rsidRDefault="00A2188E">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4031B" w14:textId="77777777" w:rsidR="00BE353F" w:rsidRDefault="00A2188E">
            <w:pPr>
              <w:rPr>
                <w:rFonts w:ascii="Arial" w:hAnsi="Arial" w:cs="Arial"/>
                <w:sz w:val="24"/>
                <w:szCs w:val="24"/>
              </w:rPr>
            </w:pPr>
            <w:r>
              <w:rPr>
                <w:rFonts w:ascii="Arial" w:hAnsi="Arial" w:cs="Arial"/>
                <w:sz w:val="24"/>
                <w:szCs w:val="24"/>
              </w:rPr>
              <w:t>Information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9581C92" w14:textId="6926CC60" w:rsidR="00BE353F" w:rsidRDefault="00801626" w:rsidP="004125BB">
            <w:pPr>
              <w:rPr>
                <w:rFonts w:ascii="Arial" w:hAnsi="Arial" w:cs="Arial"/>
                <w:sz w:val="24"/>
                <w:szCs w:val="24"/>
              </w:rPr>
            </w:pPr>
            <w:r>
              <w:rPr>
                <w:rFonts w:ascii="Arial" w:hAnsi="Arial" w:cs="Arial"/>
                <w:sz w:val="24"/>
                <w:szCs w:val="24"/>
              </w:rPr>
              <w:t>15</w:t>
            </w:r>
            <w:r w:rsidR="00A2188E">
              <w:rPr>
                <w:rFonts w:ascii="Arial" w:hAnsi="Arial" w:cs="Arial"/>
                <w:sz w:val="24"/>
                <w:szCs w:val="24"/>
              </w:rPr>
              <w:t xml:space="preserve">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44CC6F5" w14:textId="77777777" w:rsidR="00BE353F" w:rsidRPr="00540519" w:rsidRDefault="00BE353F">
            <w:pPr>
              <w:rPr>
                <w:rFonts w:ascii="Arial" w:hAnsi="Arial" w:cs="Arial"/>
                <w:sz w:val="24"/>
                <w:szCs w:val="24"/>
              </w:rPr>
            </w:pPr>
          </w:p>
        </w:tc>
      </w:tr>
      <w:tr w:rsidR="005B0734" w:rsidRPr="00540519" w14:paraId="74E05678"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DA57D27" w14:textId="57F0D33F" w:rsidR="005B0734" w:rsidRPr="00463012" w:rsidRDefault="00CA08AD" w:rsidP="00463012">
            <w:pPr>
              <w:pStyle w:val="ListParagraph"/>
              <w:numPr>
                <w:ilvl w:val="0"/>
                <w:numId w:val="18"/>
              </w:numPr>
              <w:rPr>
                <w:rFonts w:ascii="Arial" w:hAnsi="Arial" w:cs="Arial"/>
                <w:sz w:val="24"/>
                <w:szCs w:val="24"/>
              </w:rPr>
            </w:pPr>
            <w:r>
              <w:rPr>
                <w:rFonts w:ascii="Arial" w:hAnsi="Arial" w:cs="Arial"/>
                <w:sz w:val="24"/>
                <w:szCs w:val="24"/>
              </w:rPr>
              <w:t>We have a 2-</w:t>
            </w:r>
            <w:r w:rsidR="00463012" w:rsidRPr="00463012">
              <w:rPr>
                <w:rFonts w:ascii="Arial" w:hAnsi="Arial" w:cs="Arial"/>
                <w:sz w:val="24"/>
                <w:szCs w:val="24"/>
              </w:rPr>
              <w:t xml:space="preserve">year schedule.  Wherever there is a degree or certificate there is a plan </w:t>
            </w:r>
            <w:r w:rsidR="00463012">
              <w:rPr>
                <w:rFonts w:ascii="Arial" w:hAnsi="Arial" w:cs="Arial"/>
                <w:sz w:val="24"/>
                <w:szCs w:val="24"/>
              </w:rPr>
              <w:t>to offer all the classes on a 2-</w:t>
            </w:r>
            <w:r w:rsidR="00463012" w:rsidRPr="00463012">
              <w:rPr>
                <w:rFonts w:ascii="Arial" w:hAnsi="Arial" w:cs="Arial"/>
                <w:sz w:val="24"/>
                <w:szCs w:val="24"/>
              </w:rPr>
              <w:t xml:space="preserve">year cycle.  </w:t>
            </w:r>
            <w:r w:rsidR="00463012">
              <w:rPr>
                <w:rFonts w:ascii="Arial" w:hAnsi="Arial" w:cs="Arial"/>
                <w:sz w:val="24"/>
                <w:szCs w:val="24"/>
              </w:rPr>
              <w:t xml:space="preserve">This will hopefully help completions.  </w:t>
            </w:r>
            <w:r w:rsidR="00F467AE">
              <w:rPr>
                <w:rFonts w:ascii="Arial" w:hAnsi="Arial" w:cs="Arial"/>
                <w:sz w:val="24"/>
                <w:szCs w:val="24"/>
              </w:rPr>
              <w:t>Old Courses – we have classes that have not been reviewed since the late 80’s so we need to deal with those also.  What we need to do about that will be a discussion topic at the retreat.  Cuyamaca got into trouble with this on their accreditation.   They decided that if they were not update</w:t>
            </w:r>
            <w:r w:rsidR="00242B9B">
              <w:rPr>
                <w:rFonts w:ascii="Arial" w:hAnsi="Arial" w:cs="Arial"/>
                <w:sz w:val="24"/>
                <w:szCs w:val="24"/>
              </w:rPr>
              <w:t>d</w:t>
            </w:r>
            <w:r w:rsidR="00F467AE">
              <w:rPr>
                <w:rFonts w:ascii="Arial" w:hAnsi="Arial" w:cs="Arial"/>
                <w:sz w:val="24"/>
                <w:szCs w:val="24"/>
              </w:rPr>
              <w:t xml:space="preserve"> in a year the</w:t>
            </w:r>
            <w:r w:rsidR="00585452">
              <w:rPr>
                <w:rFonts w:ascii="Arial" w:hAnsi="Arial" w:cs="Arial"/>
                <w:sz w:val="24"/>
                <w:szCs w:val="24"/>
              </w:rPr>
              <w:t xml:space="preserve">y would be eliminated.  All the classes were updated within the year.  </w:t>
            </w:r>
          </w:p>
          <w:p w14:paraId="7C8B0806" w14:textId="61E7FF2E" w:rsidR="00463012" w:rsidRDefault="00585452" w:rsidP="00463012">
            <w:pPr>
              <w:pStyle w:val="ListParagraph"/>
              <w:numPr>
                <w:ilvl w:val="0"/>
                <w:numId w:val="18"/>
              </w:numPr>
              <w:rPr>
                <w:rFonts w:ascii="Arial" w:hAnsi="Arial" w:cs="Arial"/>
                <w:sz w:val="24"/>
                <w:szCs w:val="24"/>
              </w:rPr>
            </w:pPr>
            <w:r>
              <w:rPr>
                <w:rFonts w:ascii="Arial" w:hAnsi="Arial" w:cs="Arial"/>
                <w:sz w:val="24"/>
                <w:szCs w:val="24"/>
              </w:rPr>
              <w:t xml:space="preserve">The second chance program at the juvenile detention center has started.  Reading is being taught, and is just getting started.   It is being paid for by a grant through second chance.  Retail sales and Microsoft office are also being taught.  Classes are all non-credit.  </w:t>
            </w:r>
            <w:r w:rsidR="003E0E37">
              <w:rPr>
                <w:rFonts w:ascii="Arial" w:hAnsi="Arial" w:cs="Arial"/>
                <w:sz w:val="24"/>
                <w:szCs w:val="24"/>
              </w:rPr>
              <w:t xml:space="preserve">We are also working on getting something going at Donovan.  More info to come.  </w:t>
            </w:r>
          </w:p>
          <w:p w14:paraId="633F1D47" w14:textId="62F5118E" w:rsidR="003E0E37" w:rsidRDefault="003E0E37" w:rsidP="00463012">
            <w:pPr>
              <w:pStyle w:val="ListParagraph"/>
              <w:numPr>
                <w:ilvl w:val="0"/>
                <w:numId w:val="18"/>
              </w:numPr>
              <w:rPr>
                <w:rFonts w:ascii="Arial" w:hAnsi="Arial" w:cs="Arial"/>
                <w:sz w:val="24"/>
                <w:szCs w:val="24"/>
              </w:rPr>
            </w:pPr>
            <w:r>
              <w:rPr>
                <w:rFonts w:ascii="Arial" w:hAnsi="Arial" w:cs="Arial"/>
                <w:sz w:val="24"/>
                <w:szCs w:val="24"/>
              </w:rPr>
              <w:t xml:space="preserve">Work was being done on HVAC and the system was put on a timer that did not work and the system heated to over 130 degrees.  Data was lost, but not a lot.  Cost looks to be $150,000.  We need to get a comprehensive report. </w:t>
            </w:r>
            <w:r w:rsidR="006D7ECC">
              <w:rPr>
                <w:rFonts w:ascii="Arial" w:hAnsi="Arial" w:cs="Arial"/>
                <w:sz w:val="24"/>
                <w:szCs w:val="24"/>
              </w:rPr>
              <w:t>P</w:t>
            </w:r>
            <w:r>
              <w:rPr>
                <w:rFonts w:ascii="Arial" w:hAnsi="Arial" w:cs="Arial"/>
                <w:sz w:val="24"/>
                <w:szCs w:val="24"/>
              </w:rPr>
              <w:t xml:space="preserve">hysical redundancy </w:t>
            </w:r>
            <w:r w:rsidR="006D7ECC">
              <w:rPr>
                <w:rFonts w:ascii="Arial" w:hAnsi="Arial" w:cs="Arial"/>
                <w:sz w:val="24"/>
                <w:szCs w:val="24"/>
              </w:rPr>
              <w:t xml:space="preserve">will be set up </w:t>
            </w:r>
            <w:r>
              <w:rPr>
                <w:rFonts w:ascii="Arial" w:hAnsi="Arial" w:cs="Arial"/>
                <w:sz w:val="24"/>
                <w:szCs w:val="24"/>
              </w:rPr>
              <w:t xml:space="preserve">at Otay.  </w:t>
            </w:r>
          </w:p>
          <w:p w14:paraId="58C1F6C8" w14:textId="242533B8" w:rsidR="003E0E37" w:rsidRPr="003E0E37" w:rsidRDefault="003E0E37" w:rsidP="003E0E37">
            <w:pPr>
              <w:pStyle w:val="ListParagraph"/>
              <w:numPr>
                <w:ilvl w:val="0"/>
                <w:numId w:val="18"/>
              </w:numPr>
              <w:rPr>
                <w:rFonts w:ascii="Arial" w:hAnsi="Arial" w:cs="Arial"/>
                <w:sz w:val="24"/>
                <w:szCs w:val="24"/>
              </w:rPr>
            </w:pPr>
            <w:r w:rsidRPr="003E0E37">
              <w:rPr>
                <w:rFonts w:ascii="Arial" w:hAnsi="Arial" w:cs="Arial"/>
                <w:sz w:val="24"/>
                <w:szCs w:val="24"/>
              </w:rPr>
              <w:t xml:space="preserve">Patti asked KT to work with counseling to choose GE this fall.  The golden 4 filled.  </w:t>
            </w:r>
          </w:p>
          <w:p w14:paraId="408EE3A7" w14:textId="3778894A" w:rsidR="003E0E37" w:rsidRDefault="003E0E37" w:rsidP="003E0E37">
            <w:pPr>
              <w:pStyle w:val="ListParagraph"/>
              <w:numPr>
                <w:ilvl w:val="0"/>
                <w:numId w:val="18"/>
              </w:numPr>
              <w:rPr>
                <w:rFonts w:ascii="Arial" w:hAnsi="Arial" w:cs="Arial"/>
                <w:sz w:val="24"/>
                <w:szCs w:val="24"/>
              </w:rPr>
            </w:pPr>
            <w:r>
              <w:rPr>
                <w:rFonts w:ascii="Arial" w:hAnsi="Arial" w:cs="Arial"/>
                <w:sz w:val="24"/>
                <w:szCs w:val="24"/>
              </w:rPr>
              <w:t>GE certification is when a student completes all GE they can get a certificate, so this will count on the scorecard.  E-mail will go out this fall notifyi</w:t>
            </w:r>
            <w:r w:rsidR="00BF2422">
              <w:rPr>
                <w:rFonts w:ascii="Arial" w:hAnsi="Arial" w:cs="Arial"/>
                <w:sz w:val="24"/>
                <w:szCs w:val="24"/>
              </w:rPr>
              <w:t>ng students they are almost done</w:t>
            </w:r>
            <w:r>
              <w:rPr>
                <w:rFonts w:ascii="Arial" w:hAnsi="Arial" w:cs="Arial"/>
                <w:sz w:val="24"/>
                <w:szCs w:val="24"/>
              </w:rPr>
              <w:t xml:space="preserve">, with a link to apply for the certificate.  </w:t>
            </w:r>
          </w:p>
          <w:p w14:paraId="2637A10B" w14:textId="77777777" w:rsidR="003E0E37" w:rsidRDefault="00BF2422" w:rsidP="003E0E37">
            <w:pPr>
              <w:pStyle w:val="ListParagraph"/>
              <w:numPr>
                <w:ilvl w:val="0"/>
                <w:numId w:val="18"/>
              </w:numPr>
              <w:rPr>
                <w:rFonts w:ascii="Arial" w:hAnsi="Arial" w:cs="Arial"/>
                <w:sz w:val="24"/>
                <w:szCs w:val="24"/>
              </w:rPr>
            </w:pPr>
            <w:r>
              <w:rPr>
                <w:rFonts w:ascii="Arial" w:hAnsi="Arial" w:cs="Arial"/>
                <w:sz w:val="24"/>
                <w:szCs w:val="24"/>
              </w:rPr>
              <w:t xml:space="preserve">Patti suggested we get big banners.  Lillian is working on that.  Chief Cash is also working on it.  </w:t>
            </w:r>
          </w:p>
          <w:p w14:paraId="60E5AB2E" w14:textId="77777777" w:rsidR="00BF2422" w:rsidRDefault="00BF2422" w:rsidP="003E0E37">
            <w:pPr>
              <w:pStyle w:val="ListParagraph"/>
              <w:numPr>
                <w:ilvl w:val="0"/>
                <w:numId w:val="18"/>
              </w:numPr>
              <w:rPr>
                <w:rFonts w:ascii="Arial" w:hAnsi="Arial" w:cs="Arial"/>
                <w:sz w:val="24"/>
                <w:szCs w:val="24"/>
              </w:rPr>
            </w:pPr>
            <w:r>
              <w:rPr>
                <w:rFonts w:ascii="Arial" w:hAnsi="Arial" w:cs="Arial"/>
                <w:sz w:val="24"/>
                <w:szCs w:val="24"/>
              </w:rPr>
              <w:t xml:space="preserve">We need to move to some type of grading for non-credit.  We have always wanted to have grades, but admissions and records said it was too much trouble.  </w:t>
            </w:r>
          </w:p>
          <w:p w14:paraId="221E50A0" w14:textId="77777777" w:rsidR="00BF2422" w:rsidRDefault="00BF2422" w:rsidP="003E0E37">
            <w:pPr>
              <w:pStyle w:val="ListParagraph"/>
              <w:numPr>
                <w:ilvl w:val="0"/>
                <w:numId w:val="18"/>
              </w:numPr>
              <w:rPr>
                <w:rFonts w:ascii="Arial" w:hAnsi="Arial" w:cs="Arial"/>
                <w:sz w:val="24"/>
                <w:szCs w:val="24"/>
              </w:rPr>
            </w:pPr>
            <w:r>
              <w:rPr>
                <w:rFonts w:ascii="Arial" w:hAnsi="Arial" w:cs="Arial"/>
                <w:sz w:val="24"/>
                <w:szCs w:val="24"/>
              </w:rPr>
              <w:t xml:space="preserve">This is on the GB agenda for today in hope the college will make a serious effort to improve inclusion and campus climate.  </w:t>
            </w:r>
          </w:p>
          <w:p w14:paraId="78442B77" w14:textId="77777777" w:rsidR="008B5409" w:rsidRDefault="008B5409" w:rsidP="003E0E37">
            <w:pPr>
              <w:pStyle w:val="ListParagraph"/>
              <w:numPr>
                <w:ilvl w:val="0"/>
                <w:numId w:val="18"/>
              </w:numPr>
              <w:rPr>
                <w:rFonts w:ascii="Arial" w:hAnsi="Arial" w:cs="Arial"/>
                <w:sz w:val="24"/>
                <w:szCs w:val="24"/>
              </w:rPr>
            </w:pPr>
            <w:r>
              <w:rPr>
                <w:rFonts w:ascii="Arial" w:hAnsi="Arial" w:cs="Arial"/>
                <w:sz w:val="24"/>
                <w:szCs w:val="24"/>
              </w:rPr>
              <w:t>Steve Crow is leaving.  We have already hired Jim Austin to come in as a consultant for a few months.  The goal is to hire by 12/1/15.</w:t>
            </w:r>
            <w:r w:rsidR="003B79D4">
              <w:rPr>
                <w:rFonts w:ascii="Arial" w:hAnsi="Arial" w:cs="Arial"/>
                <w:sz w:val="24"/>
                <w:szCs w:val="24"/>
              </w:rPr>
              <w:t xml:space="preserve">  Patti asked about the Director of Facilities last week, and that position is on hold.  </w:t>
            </w:r>
          </w:p>
          <w:p w14:paraId="5AC1A200" w14:textId="77777777" w:rsidR="001E1493" w:rsidRDefault="001E1493" w:rsidP="003E0E37">
            <w:pPr>
              <w:pStyle w:val="ListParagraph"/>
              <w:numPr>
                <w:ilvl w:val="0"/>
                <w:numId w:val="18"/>
              </w:numPr>
              <w:rPr>
                <w:rFonts w:ascii="Arial" w:hAnsi="Arial" w:cs="Arial"/>
                <w:sz w:val="24"/>
                <w:szCs w:val="24"/>
              </w:rPr>
            </w:pPr>
            <w:r>
              <w:rPr>
                <w:rFonts w:ascii="Arial" w:hAnsi="Arial" w:cs="Arial"/>
                <w:sz w:val="24"/>
                <w:szCs w:val="24"/>
              </w:rPr>
              <w:t xml:space="preserve"> They have not been updating the ITC plan.  </w:t>
            </w:r>
            <w:r w:rsidR="005557B4">
              <w:rPr>
                <w:rFonts w:ascii="Arial" w:hAnsi="Arial" w:cs="Arial"/>
                <w:sz w:val="24"/>
                <w:szCs w:val="24"/>
              </w:rPr>
              <w:t xml:space="preserve">They will get going on that this fall.  </w:t>
            </w:r>
          </w:p>
          <w:p w14:paraId="225B46A1" w14:textId="33820E3F" w:rsidR="005557B4" w:rsidRDefault="005557B4" w:rsidP="003E0E37">
            <w:pPr>
              <w:pStyle w:val="ListParagraph"/>
              <w:numPr>
                <w:ilvl w:val="0"/>
                <w:numId w:val="18"/>
              </w:numPr>
              <w:rPr>
                <w:rFonts w:ascii="Arial" w:hAnsi="Arial" w:cs="Arial"/>
                <w:sz w:val="24"/>
                <w:szCs w:val="24"/>
              </w:rPr>
            </w:pPr>
            <w:r>
              <w:rPr>
                <w:rFonts w:ascii="Arial" w:hAnsi="Arial" w:cs="Arial"/>
                <w:sz w:val="24"/>
                <w:szCs w:val="24"/>
              </w:rPr>
              <w:lastRenderedPageBreak/>
              <w:t xml:space="preserve"> DE is going good.  Tracy has some small workshops going to help jump-start people.    Formal training will begin in the </w:t>
            </w:r>
            <w:r w:rsidR="00242B9B">
              <w:rPr>
                <w:rFonts w:ascii="Arial" w:hAnsi="Arial" w:cs="Arial"/>
                <w:sz w:val="24"/>
                <w:szCs w:val="24"/>
              </w:rPr>
              <w:t>spring</w:t>
            </w:r>
            <w:r>
              <w:rPr>
                <w:rFonts w:ascii="Arial" w:hAnsi="Arial" w:cs="Arial"/>
                <w:sz w:val="24"/>
                <w:szCs w:val="24"/>
              </w:rPr>
              <w:t xml:space="preserve">.  OEI just came out with their formal training modules.  </w:t>
            </w:r>
            <w:r w:rsidR="00930CB0">
              <w:rPr>
                <w:rFonts w:ascii="Arial" w:hAnsi="Arial" w:cs="Arial"/>
                <w:sz w:val="24"/>
                <w:szCs w:val="24"/>
              </w:rPr>
              <w:t xml:space="preserve">There will be compensation at a lab rate for those who choose to get paid for the 60 hours or training.  There is test out option.  We need to be able to work with other colleges to recognize their training.  </w:t>
            </w:r>
          </w:p>
          <w:p w14:paraId="70D39B2B" w14:textId="77777777" w:rsidR="00930CB0" w:rsidRDefault="00634216" w:rsidP="003E0E37">
            <w:pPr>
              <w:pStyle w:val="ListParagraph"/>
              <w:numPr>
                <w:ilvl w:val="0"/>
                <w:numId w:val="18"/>
              </w:numPr>
              <w:rPr>
                <w:rFonts w:ascii="Arial" w:hAnsi="Arial" w:cs="Arial"/>
                <w:sz w:val="24"/>
                <w:szCs w:val="24"/>
              </w:rPr>
            </w:pPr>
            <w:r>
              <w:rPr>
                <w:rFonts w:ascii="Arial" w:hAnsi="Arial" w:cs="Arial"/>
                <w:sz w:val="24"/>
                <w:szCs w:val="24"/>
              </w:rPr>
              <w:t xml:space="preserve"> </w:t>
            </w:r>
            <w:r w:rsidR="00860438">
              <w:rPr>
                <w:rFonts w:ascii="Arial" w:hAnsi="Arial" w:cs="Arial"/>
                <w:sz w:val="24"/>
                <w:szCs w:val="24"/>
              </w:rPr>
              <w:t>We are on track to have a smart room demo on the 18</w:t>
            </w:r>
            <w:r w:rsidR="00860438" w:rsidRPr="00860438">
              <w:rPr>
                <w:rFonts w:ascii="Arial" w:hAnsi="Arial" w:cs="Arial"/>
                <w:sz w:val="24"/>
                <w:szCs w:val="24"/>
                <w:vertAlign w:val="superscript"/>
              </w:rPr>
              <w:t>th</w:t>
            </w:r>
            <w:r w:rsidR="00D9646A">
              <w:rPr>
                <w:rFonts w:ascii="Arial" w:hAnsi="Arial" w:cs="Arial"/>
                <w:sz w:val="24"/>
                <w:szCs w:val="24"/>
              </w:rPr>
              <w:t xml:space="preserve"> in room 751.  </w:t>
            </w:r>
          </w:p>
          <w:p w14:paraId="30CAF330" w14:textId="53EB7830" w:rsidR="00D9646A" w:rsidRPr="003E0E37" w:rsidRDefault="00D9646A" w:rsidP="003E0E37">
            <w:pPr>
              <w:pStyle w:val="ListParagraph"/>
              <w:numPr>
                <w:ilvl w:val="0"/>
                <w:numId w:val="18"/>
              </w:numPr>
              <w:rPr>
                <w:rFonts w:ascii="Arial" w:hAnsi="Arial" w:cs="Arial"/>
                <w:sz w:val="24"/>
                <w:szCs w:val="24"/>
              </w:rPr>
            </w:pPr>
            <w:r>
              <w:rPr>
                <w:rFonts w:ascii="Arial" w:hAnsi="Arial" w:cs="Arial"/>
                <w:sz w:val="24"/>
                <w:szCs w:val="24"/>
              </w:rPr>
              <w:t xml:space="preserve"> 10/1 is the deadline for the retirement, only 3 faculty have applied to retire: Gary, Val and Mary Holmes.  FHP starts on 10/2.  Chairs will need to know a little earlier to decide what they want to put in for.  Patti is Co-chair of FHP and will see if we can include the October retirees this year.  </w:t>
            </w:r>
          </w:p>
        </w:tc>
      </w:tr>
      <w:tr w:rsidR="004B28D3" w:rsidRPr="00540519" w14:paraId="1AC2DB36"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5CBB1E" w14:textId="77777777" w:rsidR="004B28D3" w:rsidRPr="00540519" w:rsidRDefault="004B28D3" w:rsidP="00192057">
            <w:pPr>
              <w:pStyle w:val="LightGrid-Accent31"/>
              <w:numPr>
                <w:ilvl w:val="0"/>
                <w:numId w:val="4"/>
              </w:numPr>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830FB1" w14:textId="24AA33E2" w:rsidR="004B28D3" w:rsidRDefault="00801626" w:rsidP="00E766DE">
            <w:pPr>
              <w:rPr>
                <w:rFonts w:ascii="Arial" w:hAnsi="Arial" w:cs="Arial"/>
                <w:sz w:val="24"/>
                <w:szCs w:val="24"/>
              </w:rPr>
            </w:pPr>
            <w:r>
              <w:rPr>
                <w:rFonts w:ascii="Arial" w:hAnsi="Arial" w:cs="Arial"/>
                <w:sz w:val="24"/>
                <w:szCs w:val="24"/>
              </w:rPr>
              <w:t>Curriculum Chair</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FDD012" w14:textId="77777777" w:rsidR="004B28D3" w:rsidRDefault="004B28D3">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4241A0E" w14:textId="407D3580" w:rsidR="004B28D3" w:rsidRDefault="00801626">
            <w:pPr>
              <w:rPr>
                <w:rFonts w:ascii="Arial" w:hAnsi="Arial" w:cs="Arial"/>
                <w:sz w:val="24"/>
                <w:szCs w:val="24"/>
              </w:rPr>
            </w:pPr>
            <w:r>
              <w:rPr>
                <w:rFonts w:ascii="Arial" w:hAnsi="Arial" w:cs="Arial"/>
                <w:sz w:val="24"/>
                <w:szCs w:val="24"/>
              </w:rPr>
              <w:t>Update</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086AEB" w14:textId="685A66E4" w:rsidR="004B28D3" w:rsidRDefault="00801626" w:rsidP="004125BB">
            <w:pPr>
              <w:rPr>
                <w:rFonts w:ascii="Arial" w:hAnsi="Arial" w:cs="Arial"/>
                <w:sz w:val="24"/>
                <w:szCs w:val="24"/>
              </w:rPr>
            </w:pPr>
            <w:r>
              <w:rPr>
                <w:rFonts w:ascii="Arial" w:hAnsi="Arial" w:cs="Arial"/>
                <w:sz w:val="24"/>
                <w:szCs w:val="24"/>
              </w:rPr>
              <w:t>10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5FA9F6D" w14:textId="77777777" w:rsidR="004B28D3" w:rsidRPr="00540519" w:rsidRDefault="004B28D3">
            <w:pPr>
              <w:rPr>
                <w:rFonts w:ascii="Arial" w:hAnsi="Arial" w:cs="Arial"/>
                <w:sz w:val="24"/>
                <w:szCs w:val="24"/>
              </w:rPr>
            </w:pPr>
          </w:p>
        </w:tc>
      </w:tr>
      <w:tr w:rsidR="005B0734" w:rsidRPr="00540519" w14:paraId="59630DB2" w14:textId="77777777" w:rsidTr="005B0734">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4EE2444D" w14:textId="3AE114E1" w:rsidR="005B0734" w:rsidRPr="00540519" w:rsidRDefault="00D9646A">
            <w:pPr>
              <w:rPr>
                <w:rFonts w:ascii="Arial" w:hAnsi="Arial" w:cs="Arial"/>
                <w:sz w:val="24"/>
                <w:szCs w:val="24"/>
              </w:rPr>
            </w:pPr>
            <w:r>
              <w:rPr>
                <w:rFonts w:ascii="Arial" w:hAnsi="Arial" w:cs="Arial"/>
                <w:sz w:val="24"/>
                <w:szCs w:val="24"/>
              </w:rPr>
              <w:t>Karen Cliff is going to be Curriculum Chair,</w:t>
            </w:r>
            <w:r w:rsidR="00901040">
              <w:rPr>
                <w:rFonts w:ascii="Arial" w:hAnsi="Arial" w:cs="Arial"/>
                <w:sz w:val="24"/>
                <w:szCs w:val="24"/>
              </w:rPr>
              <w:t xml:space="preserve"> she will complete the next two-</w:t>
            </w:r>
            <w:r>
              <w:rPr>
                <w:rFonts w:ascii="Arial" w:hAnsi="Arial" w:cs="Arial"/>
                <w:sz w:val="24"/>
                <w:szCs w:val="24"/>
              </w:rPr>
              <w:t>year</w:t>
            </w:r>
            <w:r w:rsidR="006D7ECC">
              <w:rPr>
                <w:rFonts w:ascii="Arial" w:hAnsi="Arial" w:cs="Arial"/>
                <w:sz w:val="24"/>
                <w:szCs w:val="24"/>
              </w:rPr>
              <w:t>s</w:t>
            </w:r>
            <w:r>
              <w:rPr>
                <w:rFonts w:ascii="Arial" w:hAnsi="Arial" w:cs="Arial"/>
                <w:sz w:val="24"/>
                <w:szCs w:val="24"/>
              </w:rPr>
              <w:t xml:space="preserve"> of the 3 year cycle</w:t>
            </w:r>
            <w:r w:rsidR="006D7ECC">
              <w:rPr>
                <w:rFonts w:ascii="Arial" w:hAnsi="Arial" w:cs="Arial"/>
                <w:sz w:val="24"/>
                <w:szCs w:val="24"/>
              </w:rPr>
              <w:t xml:space="preserve"> vacated by Veronica Burton.</w:t>
            </w:r>
          </w:p>
        </w:tc>
      </w:tr>
      <w:tr w:rsidR="00181A5C" w:rsidRPr="00540519" w14:paraId="77C33A6E" w14:textId="77777777" w:rsidTr="00C126CF">
        <w:trPr>
          <w:trHeight w:val="440"/>
        </w:trPr>
        <w:tc>
          <w:tcPr>
            <w:tcW w:w="36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0606C73" w14:textId="77777777" w:rsidR="00181A5C" w:rsidRPr="00540519" w:rsidRDefault="00181A5C" w:rsidP="006D266E">
            <w:pPr>
              <w:pStyle w:val="LightGrid-Accent31"/>
              <w:rPr>
                <w:rFonts w:ascii="Arial" w:hAnsi="Arial" w:cs="Arial"/>
                <w:sz w:val="24"/>
                <w:szCs w:val="24"/>
              </w:rPr>
            </w:pPr>
          </w:p>
        </w:tc>
        <w:tc>
          <w:tcPr>
            <w:tcW w:w="180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CFF35D3" w14:textId="05EB9CE2" w:rsidR="00801626" w:rsidRDefault="00801626" w:rsidP="00801626">
            <w:pPr>
              <w:rPr>
                <w:rFonts w:ascii="Arial" w:hAnsi="Arial" w:cs="Arial"/>
                <w:sz w:val="24"/>
                <w:szCs w:val="24"/>
              </w:rPr>
            </w:pPr>
            <w:r>
              <w:rPr>
                <w:rFonts w:ascii="Arial" w:hAnsi="Arial" w:cs="Arial"/>
                <w:sz w:val="24"/>
                <w:szCs w:val="24"/>
              </w:rPr>
              <w:t>1. Senate Executive Goals Evaluate and Set 15/16</w:t>
            </w:r>
          </w:p>
          <w:p w14:paraId="4E2D5CB5" w14:textId="38C362BD" w:rsidR="00181A5C" w:rsidRPr="00540519" w:rsidRDefault="00801626">
            <w:pPr>
              <w:rPr>
                <w:rFonts w:ascii="Arial" w:hAnsi="Arial" w:cs="Arial"/>
                <w:sz w:val="24"/>
                <w:szCs w:val="24"/>
              </w:rPr>
            </w:pPr>
            <w:r>
              <w:rPr>
                <w:rFonts w:ascii="Arial" w:hAnsi="Arial" w:cs="Arial"/>
                <w:sz w:val="24"/>
                <w:szCs w:val="24"/>
              </w:rPr>
              <w:t>2. Senate Retreat</w:t>
            </w:r>
          </w:p>
        </w:tc>
        <w:tc>
          <w:tcPr>
            <w:tcW w:w="82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D4A58EE" w14:textId="77777777" w:rsidR="00181A5C" w:rsidRDefault="00B01F20">
            <w:pPr>
              <w:rPr>
                <w:rFonts w:ascii="Arial" w:hAnsi="Arial" w:cs="Arial"/>
                <w:sz w:val="24"/>
                <w:szCs w:val="24"/>
              </w:rPr>
            </w:pPr>
            <w:r>
              <w:rPr>
                <w:rFonts w:ascii="Arial" w:hAnsi="Arial" w:cs="Arial"/>
                <w:sz w:val="24"/>
                <w:szCs w:val="24"/>
              </w:rPr>
              <w:t>Flores-Charter</w:t>
            </w:r>
          </w:p>
        </w:tc>
        <w:tc>
          <w:tcPr>
            <w:tcW w:w="73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8427FBF" w14:textId="623CE72C" w:rsidR="00181A5C" w:rsidRPr="00540519" w:rsidRDefault="00801626">
            <w:pPr>
              <w:rPr>
                <w:rFonts w:ascii="Arial" w:hAnsi="Arial" w:cs="Arial"/>
                <w:sz w:val="24"/>
                <w:szCs w:val="24"/>
              </w:rPr>
            </w:pPr>
            <w:r>
              <w:rPr>
                <w:rFonts w:ascii="Arial" w:hAnsi="Arial" w:cs="Arial"/>
                <w:sz w:val="24"/>
                <w:szCs w:val="24"/>
              </w:rPr>
              <w:t>Discussion</w:t>
            </w:r>
          </w:p>
        </w:tc>
        <w:tc>
          <w:tcPr>
            <w:tcW w:w="73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A2BA1B2" w14:textId="557D6271" w:rsidR="00181A5C" w:rsidRPr="00540519" w:rsidRDefault="00801626">
            <w:pPr>
              <w:rPr>
                <w:rFonts w:ascii="Arial" w:hAnsi="Arial" w:cs="Arial"/>
                <w:sz w:val="24"/>
                <w:szCs w:val="24"/>
              </w:rPr>
            </w:pPr>
            <w:r>
              <w:rPr>
                <w:rFonts w:ascii="Arial" w:hAnsi="Arial" w:cs="Arial"/>
                <w:sz w:val="24"/>
                <w:szCs w:val="24"/>
              </w:rPr>
              <w:t>45 Minutes</w:t>
            </w:r>
          </w:p>
        </w:tc>
        <w:tc>
          <w:tcPr>
            <w:tcW w:w="53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6E7054D" w14:textId="77777777" w:rsidR="00181A5C" w:rsidRPr="00540519" w:rsidRDefault="00181A5C">
            <w:pPr>
              <w:rPr>
                <w:rFonts w:ascii="Arial" w:hAnsi="Arial" w:cs="Arial"/>
                <w:sz w:val="24"/>
                <w:szCs w:val="24"/>
              </w:rPr>
            </w:pPr>
          </w:p>
        </w:tc>
      </w:tr>
      <w:tr w:rsidR="006B6AC5" w:rsidRPr="00540519" w14:paraId="74B369F8" w14:textId="77777777" w:rsidTr="006B6AC5">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7DBA038" w14:textId="01EB2032" w:rsidR="006B6AC5" w:rsidRDefault="00D9646A">
            <w:pPr>
              <w:rPr>
                <w:rFonts w:ascii="Arial" w:hAnsi="Arial" w:cs="Arial"/>
                <w:sz w:val="24"/>
                <w:szCs w:val="24"/>
              </w:rPr>
            </w:pPr>
            <w:r>
              <w:rPr>
                <w:rFonts w:ascii="Arial" w:hAnsi="Arial" w:cs="Arial"/>
                <w:sz w:val="24"/>
                <w:szCs w:val="24"/>
              </w:rPr>
              <w:t>We need to discuss Senate retreat topics for 4 hours.</w:t>
            </w:r>
            <w:r w:rsidR="00242B9B">
              <w:rPr>
                <w:rFonts w:ascii="Arial" w:hAnsi="Arial" w:cs="Arial"/>
                <w:sz w:val="24"/>
                <w:szCs w:val="24"/>
              </w:rPr>
              <w:t xml:space="preserve">  Ideas include:</w:t>
            </w:r>
            <w:r>
              <w:rPr>
                <w:rFonts w:ascii="Arial" w:hAnsi="Arial" w:cs="Arial"/>
                <w:sz w:val="24"/>
                <w:szCs w:val="24"/>
              </w:rPr>
              <w:t xml:space="preserve"> </w:t>
            </w:r>
            <w:r w:rsidR="00901040">
              <w:rPr>
                <w:rFonts w:ascii="Arial" w:hAnsi="Arial" w:cs="Arial"/>
                <w:sz w:val="24"/>
                <w:szCs w:val="24"/>
              </w:rPr>
              <w:t>10+1, summer update, reorganization, enrollment status, consent calendar, continuing education,</w:t>
            </w:r>
            <w:r w:rsidR="00614142">
              <w:rPr>
                <w:rFonts w:ascii="Arial" w:hAnsi="Arial" w:cs="Arial"/>
                <w:sz w:val="24"/>
                <w:szCs w:val="24"/>
              </w:rPr>
              <w:t xml:space="preserve"> safe zone (started with ASO), </w:t>
            </w:r>
            <w:r w:rsidR="00242B9B">
              <w:rPr>
                <w:rFonts w:ascii="Arial" w:hAnsi="Arial" w:cs="Arial"/>
                <w:sz w:val="24"/>
                <w:szCs w:val="24"/>
              </w:rPr>
              <w:t>and accreditation</w:t>
            </w:r>
            <w:r w:rsidR="00614142">
              <w:rPr>
                <w:rFonts w:ascii="Arial" w:hAnsi="Arial" w:cs="Arial"/>
                <w:sz w:val="24"/>
                <w:szCs w:val="24"/>
              </w:rPr>
              <w:t xml:space="preserve">.  </w:t>
            </w:r>
          </w:p>
          <w:p w14:paraId="3F9E7C14" w14:textId="77777777" w:rsidR="008C689F" w:rsidRDefault="008C689F">
            <w:pPr>
              <w:rPr>
                <w:rFonts w:ascii="Arial" w:hAnsi="Arial" w:cs="Arial"/>
                <w:sz w:val="24"/>
                <w:szCs w:val="24"/>
              </w:rPr>
            </w:pPr>
          </w:p>
          <w:p w14:paraId="28D0FE2A" w14:textId="554779B9" w:rsidR="008C689F" w:rsidRPr="00540519" w:rsidRDefault="008C689F">
            <w:pPr>
              <w:rPr>
                <w:rFonts w:ascii="Arial" w:hAnsi="Arial" w:cs="Arial"/>
                <w:sz w:val="24"/>
                <w:szCs w:val="24"/>
              </w:rPr>
            </w:pPr>
            <w:r>
              <w:rPr>
                <w:rFonts w:ascii="Arial" w:hAnsi="Arial" w:cs="Arial"/>
                <w:sz w:val="24"/>
                <w:szCs w:val="24"/>
              </w:rPr>
              <w:t xml:space="preserve">Opening day </w:t>
            </w:r>
            <w:r w:rsidR="00B8575E">
              <w:rPr>
                <w:rFonts w:ascii="Arial" w:hAnsi="Arial" w:cs="Arial"/>
                <w:sz w:val="24"/>
                <w:szCs w:val="24"/>
              </w:rPr>
              <w:t>–</w:t>
            </w:r>
            <w:r>
              <w:rPr>
                <w:rFonts w:ascii="Arial" w:hAnsi="Arial" w:cs="Arial"/>
                <w:sz w:val="24"/>
                <w:szCs w:val="24"/>
              </w:rPr>
              <w:t xml:space="preserve"> </w:t>
            </w:r>
            <w:r w:rsidR="00B8575E">
              <w:rPr>
                <w:rFonts w:ascii="Arial" w:hAnsi="Arial" w:cs="Arial"/>
                <w:sz w:val="24"/>
                <w:szCs w:val="24"/>
              </w:rPr>
              <w:t xml:space="preserve">It is anticipated that 1000 people will attend.  There will be awards and tenure review, and some memorial for our losses this summer.  We do have a keynote speaker about building a campus of inclusion and trust, and creating an actionable plan.  We will have breakouts and then SLO’s.  Key SLO people will have to go to a specific meeting on running area SLO meetings.  The afternoon breakout will be SLO’s and program review in departments.  </w:t>
            </w:r>
          </w:p>
        </w:tc>
      </w:tr>
    </w:tbl>
    <w:p w14:paraId="17A5778A" w14:textId="77777777" w:rsidR="00971C69" w:rsidRDefault="00971C69" w:rsidP="00F87F7B">
      <w:pPr>
        <w:rPr>
          <w:rFonts w:ascii="Arial" w:hAnsi="Arial" w:cs="Arial"/>
          <w:sz w:val="24"/>
          <w:szCs w:val="24"/>
        </w:rPr>
      </w:pPr>
    </w:p>
    <w:p w14:paraId="52579F13" w14:textId="3438ABB3" w:rsidR="0063600C" w:rsidRDefault="00F87F7B">
      <w:pPr>
        <w:rPr>
          <w:rFonts w:ascii="Arial" w:hAnsi="Arial" w:cs="Arial"/>
          <w:b/>
          <w:sz w:val="24"/>
          <w:szCs w:val="24"/>
        </w:rPr>
      </w:pPr>
      <w:r w:rsidRPr="00952D69">
        <w:rPr>
          <w:rFonts w:ascii="Arial" w:hAnsi="Arial" w:cs="Arial"/>
          <w:b/>
          <w:sz w:val="24"/>
          <w:szCs w:val="24"/>
        </w:rPr>
        <w:t>Next Academic Senate Meeting</w:t>
      </w:r>
      <w:r w:rsidR="00FA46CB" w:rsidRPr="00952D69">
        <w:rPr>
          <w:rFonts w:ascii="Arial" w:hAnsi="Arial" w:cs="Arial"/>
          <w:b/>
          <w:sz w:val="24"/>
          <w:szCs w:val="24"/>
        </w:rPr>
        <w:t xml:space="preserve">: </w:t>
      </w:r>
      <w:r w:rsidR="00801626">
        <w:rPr>
          <w:rFonts w:ascii="Arial" w:hAnsi="Arial" w:cs="Arial"/>
          <w:b/>
          <w:sz w:val="24"/>
          <w:szCs w:val="24"/>
        </w:rPr>
        <w:t>September 8, 2015</w:t>
      </w:r>
    </w:p>
    <w:p w14:paraId="3E943362" w14:textId="77777777" w:rsidR="00727488" w:rsidRDefault="00727488">
      <w:pPr>
        <w:rPr>
          <w:rFonts w:ascii="Arial" w:hAnsi="Arial" w:cs="Arial"/>
          <w:b/>
          <w:sz w:val="24"/>
          <w:szCs w:val="24"/>
        </w:rPr>
      </w:pPr>
    </w:p>
    <w:p w14:paraId="5684087F" w14:textId="77777777" w:rsidR="00727488" w:rsidRPr="00727488" w:rsidRDefault="00727488">
      <w:pPr>
        <w:rPr>
          <w:rFonts w:ascii="Arial" w:hAnsi="Arial" w:cs="Arial"/>
          <w:sz w:val="24"/>
          <w:szCs w:val="24"/>
          <w:u w:val="single"/>
        </w:rPr>
      </w:pPr>
      <w:r w:rsidRPr="00727488">
        <w:rPr>
          <w:rFonts w:ascii="Arial" w:hAnsi="Arial" w:cs="Arial"/>
          <w:sz w:val="24"/>
          <w:szCs w:val="24"/>
          <w:u w:val="single"/>
        </w:rPr>
        <w:t>Future Topics:</w:t>
      </w:r>
    </w:p>
    <w:p w14:paraId="2FF5C989" w14:textId="77777777" w:rsidR="00727488" w:rsidRDefault="00727488">
      <w:pPr>
        <w:rPr>
          <w:rFonts w:ascii="Arial" w:hAnsi="Arial" w:cs="Arial"/>
          <w:sz w:val="24"/>
          <w:szCs w:val="24"/>
        </w:rPr>
      </w:pPr>
      <w:r>
        <w:rPr>
          <w:rFonts w:ascii="Arial" w:hAnsi="Arial" w:cs="Arial"/>
          <w:sz w:val="24"/>
          <w:szCs w:val="24"/>
        </w:rPr>
        <w:t>FHP Replacement and Emergency Hires</w:t>
      </w:r>
    </w:p>
    <w:p w14:paraId="03415168" w14:textId="5E3CA2CA" w:rsidR="00B37D89" w:rsidRDefault="00B37D89">
      <w:pPr>
        <w:rPr>
          <w:rFonts w:ascii="Arial" w:hAnsi="Arial" w:cs="Arial"/>
          <w:sz w:val="24"/>
          <w:szCs w:val="24"/>
        </w:rPr>
      </w:pPr>
      <w:r>
        <w:rPr>
          <w:rFonts w:ascii="Arial" w:hAnsi="Arial" w:cs="Arial"/>
          <w:sz w:val="24"/>
          <w:szCs w:val="24"/>
        </w:rPr>
        <w:t xml:space="preserve">HR </w:t>
      </w:r>
      <w:r w:rsidR="00801626">
        <w:rPr>
          <w:rFonts w:ascii="Arial" w:hAnsi="Arial" w:cs="Arial"/>
          <w:sz w:val="24"/>
          <w:szCs w:val="24"/>
        </w:rPr>
        <w:t xml:space="preserve">Hire Procedure and </w:t>
      </w:r>
      <w:r>
        <w:rPr>
          <w:rFonts w:ascii="Arial" w:hAnsi="Arial" w:cs="Arial"/>
          <w:sz w:val="24"/>
          <w:szCs w:val="24"/>
        </w:rPr>
        <w:t>Plan</w:t>
      </w:r>
    </w:p>
    <w:p w14:paraId="7BDCC4F1" w14:textId="77777777" w:rsidR="00727488" w:rsidRPr="00727488" w:rsidRDefault="00727488">
      <w:pPr>
        <w:rPr>
          <w:rFonts w:ascii="Arial" w:hAnsi="Arial" w:cs="Arial"/>
          <w:sz w:val="24"/>
          <w:szCs w:val="24"/>
        </w:rPr>
      </w:pPr>
    </w:p>
    <w:sectPr w:rsidR="00727488" w:rsidRPr="0072748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4E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6324"/>
    <w:multiLevelType w:val="hybridMultilevel"/>
    <w:tmpl w:val="03CAA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5078"/>
    <w:multiLevelType w:val="hybridMultilevel"/>
    <w:tmpl w:val="4C5A9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0609F"/>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A3511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E30FF"/>
    <w:multiLevelType w:val="hybridMultilevel"/>
    <w:tmpl w:val="4A3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73338"/>
    <w:multiLevelType w:val="hybridMultilevel"/>
    <w:tmpl w:val="A7C83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6E5DC6"/>
    <w:multiLevelType w:val="hybridMultilevel"/>
    <w:tmpl w:val="F2368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D57F5"/>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8A78F2"/>
    <w:multiLevelType w:val="hybridMultilevel"/>
    <w:tmpl w:val="424E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A70C1"/>
    <w:multiLevelType w:val="hybridMultilevel"/>
    <w:tmpl w:val="21C28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8793A"/>
    <w:multiLevelType w:val="hybridMultilevel"/>
    <w:tmpl w:val="19AE7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F6C36"/>
    <w:multiLevelType w:val="hybridMultilevel"/>
    <w:tmpl w:val="468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13382"/>
    <w:multiLevelType w:val="hybridMultilevel"/>
    <w:tmpl w:val="B296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C15E3"/>
    <w:multiLevelType w:val="hybridMultilevel"/>
    <w:tmpl w:val="9940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BD5BA2"/>
    <w:multiLevelType w:val="hybridMultilevel"/>
    <w:tmpl w:val="0952E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6"/>
  </w:num>
  <w:num w:numId="10">
    <w:abstractNumId w:val="13"/>
  </w:num>
  <w:num w:numId="11">
    <w:abstractNumId w:val="0"/>
  </w:num>
  <w:num w:numId="12">
    <w:abstractNumId w:val="12"/>
  </w:num>
  <w:num w:numId="13">
    <w:abstractNumId w:val="8"/>
  </w:num>
  <w:num w:numId="14">
    <w:abstractNumId w:val="5"/>
  </w:num>
  <w:num w:numId="15">
    <w:abstractNumId w:val="1"/>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7B"/>
    <w:rsid w:val="000265CF"/>
    <w:rsid w:val="000514BC"/>
    <w:rsid w:val="00073C70"/>
    <w:rsid w:val="000A693C"/>
    <w:rsid w:val="000B0428"/>
    <w:rsid w:val="000C61AE"/>
    <w:rsid w:val="000D3C5E"/>
    <w:rsid w:val="000D5172"/>
    <w:rsid w:val="000F6776"/>
    <w:rsid w:val="00110E24"/>
    <w:rsid w:val="00115CB5"/>
    <w:rsid w:val="00115D2E"/>
    <w:rsid w:val="00117C2F"/>
    <w:rsid w:val="00131458"/>
    <w:rsid w:val="00132CC5"/>
    <w:rsid w:val="001359C5"/>
    <w:rsid w:val="00142B81"/>
    <w:rsid w:val="0014700A"/>
    <w:rsid w:val="001614D8"/>
    <w:rsid w:val="00173CFD"/>
    <w:rsid w:val="00181A5C"/>
    <w:rsid w:val="00192057"/>
    <w:rsid w:val="001A62ED"/>
    <w:rsid w:val="001B21FB"/>
    <w:rsid w:val="001B2568"/>
    <w:rsid w:val="001B3DDE"/>
    <w:rsid w:val="001C0BB1"/>
    <w:rsid w:val="001C3A89"/>
    <w:rsid w:val="001D29B9"/>
    <w:rsid w:val="001E1493"/>
    <w:rsid w:val="001E280D"/>
    <w:rsid w:val="00234248"/>
    <w:rsid w:val="00236C68"/>
    <w:rsid w:val="0024004E"/>
    <w:rsid w:val="00242B9B"/>
    <w:rsid w:val="002435C7"/>
    <w:rsid w:val="0024369A"/>
    <w:rsid w:val="00256BED"/>
    <w:rsid w:val="002626BE"/>
    <w:rsid w:val="00264BB2"/>
    <w:rsid w:val="0026569C"/>
    <w:rsid w:val="00266149"/>
    <w:rsid w:val="00270C07"/>
    <w:rsid w:val="002718A2"/>
    <w:rsid w:val="002A4BCF"/>
    <w:rsid w:val="002B14E5"/>
    <w:rsid w:val="002B776D"/>
    <w:rsid w:val="002C00D2"/>
    <w:rsid w:val="002F1CC0"/>
    <w:rsid w:val="002F64A4"/>
    <w:rsid w:val="003027F9"/>
    <w:rsid w:val="00335434"/>
    <w:rsid w:val="00336CA8"/>
    <w:rsid w:val="00350996"/>
    <w:rsid w:val="003759FE"/>
    <w:rsid w:val="00397144"/>
    <w:rsid w:val="003A11AA"/>
    <w:rsid w:val="003A5613"/>
    <w:rsid w:val="003A7F5F"/>
    <w:rsid w:val="003B3D62"/>
    <w:rsid w:val="003B79D4"/>
    <w:rsid w:val="003D0323"/>
    <w:rsid w:val="003E0E37"/>
    <w:rsid w:val="004028E9"/>
    <w:rsid w:val="00411085"/>
    <w:rsid w:val="004125BB"/>
    <w:rsid w:val="0041513E"/>
    <w:rsid w:val="00415F85"/>
    <w:rsid w:val="00416644"/>
    <w:rsid w:val="00430A49"/>
    <w:rsid w:val="00432EF8"/>
    <w:rsid w:val="00444C3B"/>
    <w:rsid w:val="00452644"/>
    <w:rsid w:val="00463012"/>
    <w:rsid w:val="00474C30"/>
    <w:rsid w:val="00484CE7"/>
    <w:rsid w:val="004852A3"/>
    <w:rsid w:val="004934D1"/>
    <w:rsid w:val="00496160"/>
    <w:rsid w:val="004B28D3"/>
    <w:rsid w:val="004B4ADA"/>
    <w:rsid w:val="004C06DD"/>
    <w:rsid w:val="004C7D9C"/>
    <w:rsid w:val="004D266D"/>
    <w:rsid w:val="004D6AE2"/>
    <w:rsid w:val="004E3EDA"/>
    <w:rsid w:val="004E4108"/>
    <w:rsid w:val="004E6916"/>
    <w:rsid w:val="005001EC"/>
    <w:rsid w:val="00502491"/>
    <w:rsid w:val="00514811"/>
    <w:rsid w:val="00514C5B"/>
    <w:rsid w:val="00527749"/>
    <w:rsid w:val="00540519"/>
    <w:rsid w:val="005556B5"/>
    <w:rsid w:val="005557B4"/>
    <w:rsid w:val="00556188"/>
    <w:rsid w:val="00575F83"/>
    <w:rsid w:val="00581467"/>
    <w:rsid w:val="00585452"/>
    <w:rsid w:val="005B0734"/>
    <w:rsid w:val="005C5D62"/>
    <w:rsid w:val="005D7D46"/>
    <w:rsid w:val="005E2E7B"/>
    <w:rsid w:val="005F0C10"/>
    <w:rsid w:val="005F62F5"/>
    <w:rsid w:val="005F7A71"/>
    <w:rsid w:val="00614142"/>
    <w:rsid w:val="00617282"/>
    <w:rsid w:val="00634216"/>
    <w:rsid w:val="0063600C"/>
    <w:rsid w:val="0067392C"/>
    <w:rsid w:val="00684735"/>
    <w:rsid w:val="00686559"/>
    <w:rsid w:val="006A4221"/>
    <w:rsid w:val="006B17FC"/>
    <w:rsid w:val="006B514A"/>
    <w:rsid w:val="006B6AC5"/>
    <w:rsid w:val="006C15B1"/>
    <w:rsid w:val="006C7710"/>
    <w:rsid w:val="006D266E"/>
    <w:rsid w:val="006D3C23"/>
    <w:rsid w:val="006D4E61"/>
    <w:rsid w:val="006D7ECC"/>
    <w:rsid w:val="006E1AD5"/>
    <w:rsid w:val="006E1C25"/>
    <w:rsid w:val="006E3316"/>
    <w:rsid w:val="006E7E41"/>
    <w:rsid w:val="006F6B15"/>
    <w:rsid w:val="00706BCC"/>
    <w:rsid w:val="00715362"/>
    <w:rsid w:val="00715DA3"/>
    <w:rsid w:val="007260B6"/>
    <w:rsid w:val="00727488"/>
    <w:rsid w:val="007826AA"/>
    <w:rsid w:val="00785F8E"/>
    <w:rsid w:val="00791E17"/>
    <w:rsid w:val="007938A2"/>
    <w:rsid w:val="007A6149"/>
    <w:rsid w:val="007B7C00"/>
    <w:rsid w:val="007C052D"/>
    <w:rsid w:val="00800D85"/>
    <w:rsid w:val="00801626"/>
    <w:rsid w:val="00811CC7"/>
    <w:rsid w:val="00825222"/>
    <w:rsid w:val="00830933"/>
    <w:rsid w:val="00837128"/>
    <w:rsid w:val="0084355D"/>
    <w:rsid w:val="00846FF9"/>
    <w:rsid w:val="00851C89"/>
    <w:rsid w:val="00860438"/>
    <w:rsid w:val="00886103"/>
    <w:rsid w:val="008972D8"/>
    <w:rsid w:val="008A0C20"/>
    <w:rsid w:val="008B5409"/>
    <w:rsid w:val="008C689F"/>
    <w:rsid w:val="008E1D21"/>
    <w:rsid w:val="008F6832"/>
    <w:rsid w:val="00901040"/>
    <w:rsid w:val="00910B42"/>
    <w:rsid w:val="00915EBA"/>
    <w:rsid w:val="009226BC"/>
    <w:rsid w:val="00923F60"/>
    <w:rsid w:val="00930240"/>
    <w:rsid w:val="00930CB0"/>
    <w:rsid w:val="0094247C"/>
    <w:rsid w:val="00952D69"/>
    <w:rsid w:val="00960421"/>
    <w:rsid w:val="00971C69"/>
    <w:rsid w:val="00975B2E"/>
    <w:rsid w:val="00975D3A"/>
    <w:rsid w:val="009A27EF"/>
    <w:rsid w:val="009A2986"/>
    <w:rsid w:val="009C0D20"/>
    <w:rsid w:val="009C59FC"/>
    <w:rsid w:val="009D0778"/>
    <w:rsid w:val="009D6E92"/>
    <w:rsid w:val="009E0A1C"/>
    <w:rsid w:val="009F0B23"/>
    <w:rsid w:val="009F447E"/>
    <w:rsid w:val="00A2188E"/>
    <w:rsid w:val="00A24154"/>
    <w:rsid w:val="00A97782"/>
    <w:rsid w:val="00AA2221"/>
    <w:rsid w:val="00AB5FBA"/>
    <w:rsid w:val="00AC6FFB"/>
    <w:rsid w:val="00B01F20"/>
    <w:rsid w:val="00B16359"/>
    <w:rsid w:val="00B37D89"/>
    <w:rsid w:val="00B46392"/>
    <w:rsid w:val="00B5459F"/>
    <w:rsid w:val="00B65ED9"/>
    <w:rsid w:val="00B805FD"/>
    <w:rsid w:val="00B8575E"/>
    <w:rsid w:val="00B9627B"/>
    <w:rsid w:val="00B97D83"/>
    <w:rsid w:val="00BE353F"/>
    <w:rsid w:val="00BF2422"/>
    <w:rsid w:val="00C015DD"/>
    <w:rsid w:val="00C11540"/>
    <w:rsid w:val="00C126CF"/>
    <w:rsid w:val="00C13675"/>
    <w:rsid w:val="00C15F01"/>
    <w:rsid w:val="00C250DB"/>
    <w:rsid w:val="00C30666"/>
    <w:rsid w:val="00C41BEA"/>
    <w:rsid w:val="00C45BD3"/>
    <w:rsid w:val="00C472EE"/>
    <w:rsid w:val="00C62E0D"/>
    <w:rsid w:val="00C8195B"/>
    <w:rsid w:val="00C842D6"/>
    <w:rsid w:val="00CA08AD"/>
    <w:rsid w:val="00CE554E"/>
    <w:rsid w:val="00CF48E5"/>
    <w:rsid w:val="00D06D6E"/>
    <w:rsid w:val="00D14131"/>
    <w:rsid w:val="00D17A2A"/>
    <w:rsid w:val="00D215AA"/>
    <w:rsid w:val="00D50EDB"/>
    <w:rsid w:val="00D74C80"/>
    <w:rsid w:val="00D82769"/>
    <w:rsid w:val="00D85F17"/>
    <w:rsid w:val="00D91CD2"/>
    <w:rsid w:val="00D9646A"/>
    <w:rsid w:val="00DA4137"/>
    <w:rsid w:val="00DB4B63"/>
    <w:rsid w:val="00DD14E4"/>
    <w:rsid w:val="00DD3E4F"/>
    <w:rsid w:val="00DF0180"/>
    <w:rsid w:val="00DF0A37"/>
    <w:rsid w:val="00DF610E"/>
    <w:rsid w:val="00E143F6"/>
    <w:rsid w:val="00E74114"/>
    <w:rsid w:val="00E766DE"/>
    <w:rsid w:val="00E77F2D"/>
    <w:rsid w:val="00E83222"/>
    <w:rsid w:val="00E90A23"/>
    <w:rsid w:val="00EA3A70"/>
    <w:rsid w:val="00EA4B4E"/>
    <w:rsid w:val="00EA61C0"/>
    <w:rsid w:val="00EB04F5"/>
    <w:rsid w:val="00EC047D"/>
    <w:rsid w:val="00EE7181"/>
    <w:rsid w:val="00EF6E39"/>
    <w:rsid w:val="00F0164C"/>
    <w:rsid w:val="00F2688D"/>
    <w:rsid w:val="00F2736C"/>
    <w:rsid w:val="00F42DD9"/>
    <w:rsid w:val="00F46095"/>
    <w:rsid w:val="00F467AE"/>
    <w:rsid w:val="00F6508B"/>
    <w:rsid w:val="00F730FF"/>
    <w:rsid w:val="00F848EC"/>
    <w:rsid w:val="00F87F7B"/>
    <w:rsid w:val="00F95654"/>
    <w:rsid w:val="00FA46CB"/>
    <w:rsid w:val="00FC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7B"/>
    <w:rPr>
      <w:rFonts w:ascii="Tahoma" w:eastAsia="Times New Roman" w:hAnsi="Tahoma" w:cs="Times New Roman"/>
      <w:spacing w:val="4"/>
      <w:sz w:val="16"/>
      <w:szCs w:val="18"/>
    </w:rPr>
  </w:style>
  <w:style w:type="paragraph" w:styleId="Heading1">
    <w:name w:val="heading 1"/>
    <w:basedOn w:val="Normal"/>
    <w:next w:val="Normal"/>
    <w:link w:val="Heading1Char"/>
    <w:qFormat/>
    <w:rsid w:val="00F87F7B"/>
    <w:pPr>
      <w:outlineLvl w:val="0"/>
    </w:pPr>
    <w:rPr>
      <w:sz w:val="40"/>
      <w:szCs w:val="40"/>
    </w:rPr>
  </w:style>
  <w:style w:type="paragraph" w:styleId="Heading2">
    <w:name w:val="heading 2"/>
    <w:basedOn w:val="Heading1"/>
    <w:next w:val="Normal"/>
    <w:link w:val="Heading2Char"/>
    <w:qFormat/>
    <w:rsid w:val="00F87F7B"/>
    <w:pPr>
      <w:outlineLvl w:val="1"/>
    </w:pPr>
    <w:rPr>
      <w:sz w:val="24"/>
    </w:rPr>
  </w:style>
  <w:style w:type="paragraph" w:styleId="Heading3">
    <w:name w:val="heading 3"/>
    <w:basedOn w:val="Heading1"/>
    <w:next w:val="Normal"/>
    <w:link w:val="Heading3Char"/>
    <w:qFormat/>
    <w:rsid w:val="00F87F7B"/>
    <w:pPr>
      <w:outlineLvl w:val="2"/>
    </w:pPr>
    <w:rPr>
      <w:caps/>
      <w:color w:val="999999"/>
      <w:sz w:val="32"/>
    </w:rPr>
  </w:style>
  <w:style w:type="paragraph" w:styleId="Heading4">
    <w:name w:val="heading 4"/>
    <w:basedOn w:val="Normal"/>
    <w:next w:val="Normal"/>
    <w:link w:val="Heading4Char"/>
    <w:qFormat/>
    <w:rsid w:val="00F87F7B"/>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F87F7B"/>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F7B"/>
    <w:rPr>
      <w:rFonts w:ascii="Tahoma" w:eastAsia="Times New Roman" w:hAnsi="Tahoma" w:cs="Times New Roman"/>
      <w:spacing w:val="4"/>
      <w:sz w:val="40"/>
      <w:szCs w:val="40"/>
      <w:lang w:eastAsia="en-US"/>
    </w:rPr>
  </w:style>
  <w:style w:type="character" w:customStyle="1" w:styleId="Heading2Char">
    <w:name w:val="Heading 2 Char"/>
    <w:link w:val="Heading2"/>
    <w:semiHidden/>
    <w:rsid w:val="00F87F7B"/>
    <w:rPr>
      <w:rFonts w:ascii="Tahoma" w:eastAsia="Times New Roman" w:hAnsi="Tahoma" w:cs="Times New Roman"/>
      <w:spacing w:val="4"/>
      <w:sz w:val="24"/>
      <w:szCs w:val="40"/>
      <w:lang w:eastAsia="en-US"/>
    </w:rPr>
  </w:style>
  <w:style w:type="character" w:customStyle="1" w:styleId="Heading3Char">
    <w:name w:val="Heading 3 Char"/>
    <w:link w:val="Heading3"/>
    <w:rsid w:val="00F87F7B"/>
    <w:rPr>
      <w:rFonts w:ascii="Tahoma" w:eastAsia="Times New Roman" w:hAnsi="Tahoma" w:cs="Times New Roman"/>
      <w:caps/>
      <w:color w:val="999999"/>
      <w:spacing w:val="4"/>
      <w:sz w:val="32"/>
      <w:szCs w:val="40"/>
      <w:lang w:eastAsia="en-US"/>
    </w:rPr>
  </w:style>
  <w:style w:type="character" w:customStyle="1" w:styleId="Heading4Char">
    <w:name w:val="Heading 4 Char"/>
    <w:link w:val="Heading4"/>
    <w:rsid w:val="00F87F7B"/>
    <w:rPr>
      <w:rFonts w:ascii="Tahoma" w:eastAsia="Times New Roman" w:hAnsi="Tahoma" w:cs="Times New Roman"/>
      <w:caps/>
      <w:spacing w:val="4"/>
      <w:sz w:val="16"/>
      <w:szCs w:val="16"/>
      <w:lang w:eastAsia="en-US"/>
    </w:rPr>
  </w:style>
  <w:style w:type="character" w:customStyle="1" w:styleId="Heading5Char">
    <w:name w:val="Heading 5 Char"/>
    <w:link w:val="Heading5"/>
    <w:rsid w:val="00F87F7B"/>
    <w:rPr>
      <w:rFonts w:ascii="Tahoma" w:eastAsia="Times New Roman" w:hAnsi="Tahoma" w:cs="Times New Roman"/>
      <w:caps/>
      <w:spacing w:val="4"/>
      <w:sz w:val="16"/>
      <w:szCs w:val="16"/>
      <w:lang w:eastAsia="en-US"/>
    </w:rPr>
  </w:style>
  <w:style w:type="paragraph" w:customStyle="1" w:styleId="LightGrid-Accent31">
    <w:name w:val="Light Grid - Accent 31"/>
    <w:basedOn w:val="Normal"/>
    <w:uiPriority w:val="34"/>
    <w:qFormat/>
    <w:rsid w:val="00F87F7B"/>
    <w:pPr>
      <w:ind w:left="720"/>
      <w:contextualSpacing/>
    </w:pPr>
  </w:style>
  <w:style w:type="paragraph" w:customStyle="1" w:styleId="AllCapsHeading">
    <w:name w:val="All Caps Heading"/>
    <w:basedOn w:val="Normal"/>
    <w:rsid w:val="00F87F7B"/>
    <w:rPr>
      <w:b/>
      <w:caps/>
      <w:color w:val="808080"/>
      <w:sz w:val="14"/>
      <w:szCs w:val="16"/>
    </w:rPr>
  </w:style>
  <w:style w:type="table" w:styleId="TableGrid">
    <w:name w:val="Table Grid"/>
    <w:basedOn w:val="TableNormal"/>
    <w:rsid w:val="00F87F7B"/>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C5D62"/>
    <w:rPr>
      <w:color w:val="0000FF"/>
      <w:u w:val="single"/>
    </w:rPr>
  </w:style>
  <w:style w:type="paragraph" w:styleId="NormalWeb">
    <w:name w:val="Normal (Web)"/>
    <w:basedOn w:val="Normal"/>
    <w:uiPriority w:val="99"/>
    <w:unhideWhenUsed/>
    <w:rsid w:val="005C5D62"/>
    <w:pPr>
      <w:spacing w:before="100" w:beforeAutospacing="1" w:after="100" w:afterAutospacing="1"/>
    </w:pPr>
    <w:rPr>
      <w:rFonts w:ascii="Times New Roman" w:eastAsia="Calibri" w:hAnsi="Times New Roman"/>
      <w:spacing w:val="0"/>
      <w:sz w:val="24"/>
      <w:szCs w:val="24"/>
    </w:rPr>
  </w:style>
  <w:style w:type="paragraph" w:styleId="BalloonText">
    <w:name w:val="Balloon Text"/>
    <w:basedOn w:val="Normal"/>
    <w:link w:val="BalloonTextChar"/>
    <w:uiPriority w:val="99"/>
    <w:semiHidden/>
    <w:unhideWhenUsed/>
    <w:rsid w:val="006F6B15"/>
    <w:rPr>
      <w:rFonts w:cs="Tahoma"/>
      <w:szCs w:val="16"/>
    </w:rPr>
  </w:style>
  <w:style w:type="character" w:customStyle="1" w:styleId="BalloonTextChar">
    <w:name w:val="Balloon Text Char"/>
    <w:link w:val="BalloonText"/>
    <w:uiPriority w:val="99"/>
    <w:semiHidden/>
    <w:rsid w:val="006F6B15"/>
    <w:rPr>
      <w:rFonts w:ascii="Tahoma" w:eastAsia="Times New Roman" w:hAnsi="Tahoma" w:cs="Tahoma"/>
      <w:spacing w:val="4"/>
      <w:sz w:val="16"/>
      <w:szCs w:val="16"/>
    </w:rPr>
  </w:style>
  <w:style w:type="paragraph" w:styleId="ListParagraph">
    <w:name w:val="List Paragraph"/>
    <w:basedOn w:val="Normal"/>
    <w:uiPriority w:val="34"/>
    <w:qFormat/>
    <w:rsid w:val="00463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6742">
      <w:bodyDiv w:val="1"/>
      <w:marLeft w:val="0"/>
      <w:marRight w:val="0"/>
      <w:marTop w:val="0"/>
      <w:marBottom w:val="0"/>
      <w:divBdr>
        <w:top w:val="none" w:sz="0" w:space="0" w:color="auto"/>
        <w:left w:val="none" w:sz="0" w:space="0" w:color="auto"/>
        <w:bottom w:val="none" w:sz="0" w:space="0" w:color="auto"/>
        <w:right w:val="none" w:sz="0" w:space="0" w:color="auto"/>
      </w:divBdr>
    </w:div>
    <w:div w:id="1011101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2E6A63FED1742840F05C404197089" ma:contentTypeVersion="13" ma:contentTypeDescription="Create a new document." ma:contentTypeScope="" ma:versionID="aa8ba23b5f9b242ee99a8330ab6753eb">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f82a7ab0de58495932d118eab9a81f31"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DC1393-738F-454C-A54B-25945367CB44}">
  <ds:schemaRefs>
    <ds:schemaRef ds:uri="http://schemas.microsoft.com/sharepoint/v3/contenttype/forms"/>
  </ds:schemaRefs>
</ds:datastoreItem>
</file>

<file path=customXml/itemProps2.xml><?xml version="1.0" encoding="utf-8"?>
<ds:datastoreItem xmlns:ds="http://schemas.openxmlformats.org/officeDocument/2006/customXml" ds:itemID="{920117A5-B3D3-4FDD-AAC0-E1F4E6F2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20CF-A7F6-4ED3-9045-8B35E2632A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ExecAgenda051514</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ExecAgenda051514</dc:title>
  <dc:subject/>
  <dc:creator>rbeach</dc:creator>
  <cp:keywords/>
  <cp:lastModifiedBy>Caree Lesh</cp:lastModifiedBy>
  <cp:revision>3</cp:revision>
  <cp:lastPrinted>2015-07-20T21:30:00Z</cp:lastPrinted>
  <dcterms:created xsi:type="dcterms:W3CDTF">2015-08-13T21:15:00Z</dcterms:created>
  <dcterms:modified xsi:type="dcterms:W3CDTF">2015-08-16T16:03:00Z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0x0101006272E6A63FED1742840F05C404197089</vt:lpwstr>
  </property>
  <property fmtid="{D5CDD505-2E9C-101B-9397-08002B2CF9AE}" pid="3" name="_dlc_DocIdItemGuid">
    <vt:lpwstr>7aa6cdf1-8111-4760-8e6d-7efdf0855415</vt:lpwstr>
  </property>
  <property fmtid="{D5CDD505-2E9C-101B-9397-08002B2CF9AE}" pid="4" name="Submission Content Type">
    <vt:lpwstr/>
  </property>
  <property fmtid="{D5CDD505-2E9C-101B-9397-08002B2CF9AE}" pid="5" name="Document Type">
    <vt:lpwstr/>
  </property>
  <property fmtid="{D5CDD505-2E9C-101B-9397-08002B2CF9AE}" pid="6" name="Strategic Plan 2012-2015">
    <vt:lpwstr/>
  </property>
  <property fmtid="{D5CDD505-2E9C-101B-9397-08002B2CF9AE}" pid="7" name="Meeting Date">
    <vt:lpwstr/>
  </property>
  <property fmtid="{D5CDD505-2E9C-101B-9397-08002B2CF9AE}" pid="8" name="ACCJC Standard Level 2">
    <vt:lpwstr/>
  </property>
  <property fmtid="{D5CDD505-2E9C-101B-9397-08002B2CF9AE}" pid="9" name="ACCJC Policies in Accreditation Standards">
    <vt:lpwstr/>
  </property>
  <property fmtid="{D5CDD505-2E9C-101B-9397-08002B2CF9AE}" pid="10" name="Eligibility Requirements">
    <vt:lpwstr/>
  </property>
  <property fmtid="{D5CDD505-2E9C-101B-9397-08002B2CF9AE}" pid="11" name="ACCJC Standard Level 3">
    <vt:lpwstr/>
  </property>
  <property fmtid="{D5CDD505-2E9C-101B-9397-08002B2CF9AE}" pid="12" name="SCC Standing Committee">
    <vt:lpwstr/>
  </property>
  <property fmtid="{D5CDD505-2E9C-101B-9397-08002B2CF9AE}" pid="13" name="Accreditation Standard">
    <vt:lpwstr/>
  </property>
</Properties>
</file>