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38C37A63" w:rsidR="00B608D6" w:rsidRPr="00375046" w:rsidRDefault="008D6EBE" w:rsidP="00C304F8">
            <w:pPr>
              <w:pStyle w:val="Heading4"/>
              <w:framePr w:hSpace="0" w:wrap="auto" w:vAnchor="margin" w:hAnchor="text" w:xAlign="left" w:yAlign="inline"/>
              <w:suppressOverlap w:val="0"/>
              <w:jc w:val="both"/>
              <w:rPr>
                <w:sz w:val="18"/>
                <w:szCs w:val="18"/>
              </w:rPr>
            </w:pPr>
            <w:r>
              <w:rPr>
                <w:sz w:val="18"/>
                <w:szCs w:val="18"/>
              </w:rPr>
              <w:t>May 14</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tbl>
      <w:tblPr>
        <w:tblStyle w:val="TableGrid"/>
        <w:tblW w:w="10080"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5130"/>
        <w:gridCol w:w="1620"/>
        <w:gridCol w:w="1530"/>
        <w:gridCol w:w="1350"/>
      </w:tblGrid>
      <w:tr w:rsidR="007535DF" w:rsidRPr="00BA61D0" w14:paraId="131CB319" w14:textId="77777777" w:rsidTr="007535DF">
        <w:trPr>
          <w:trHeight w:val="395"/>
        </w:trPr>
        <w:tc>
          <w:tcPr>
            <w:tcW w:w="450" w:type="dxa"/>
            <w:shd w:val="clear" w:color="auto" w:fill="F2F2F2" w:themeFill="background1" w:themeFillShade="F2"/>
            <w:vAlign w:val="center"/>
          </w:tcPr>
          <w:p w14:paraId="6193DEF3" w14:textId="77777777" w:rsidR="007535DF" w:rsidRPr="00BA61D0" w:rsidRDefault="007535DF" w:rsidP="00B34BE4">
            <w:pPr>
              <w:pStyle w:val="Heading5"/>
              <w:jc w:val="left"/>
              <w:rPr>
                <w:sz w:val="20"/>
                <w:szCs w:val="20"/>
              </w:rPr>
            </w:pPr>
          </w:p>
        </w:tc>
        <w:tc>
          <w:tcPr>
            <w:tcW w:w="5130" w:type="dxa"/>
            <w:shd w:val="clear" w:color="auto" w:fill="F2F2F2" w:themeFill="background1" w:themeFillShade="F2"/>
            <w:vAlign w:val="center"/>
          </w:tcPr>
          <w:p w14:paraId="00DCF450" w14:textId="77777777" w:rsidR="007535DF" w:rsidRPr="00BA61D0" w:rsidRDefault="007535DF"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7535DF" w:rsidRPr="00BA61D0" w:rsidRDefault="007535DF" w:rsidP="00B34BE4">
            <w:pPr>
              <w:pStyle w:val="Heading5"/>
              <w:jc w:val="left"/>
              <w:rPr>
                <w:b/>
                <w:sz w:val="20"/>
                <w:szCs w:val="20"/>
              </w:rPr>
            </w:pPr>
            <w:r w:rsidRPr="00BA61D0">
              <w:rPr>
                <w:b/>
                <w:sz w:val="20"/>
                <w:szCs w:val="20"/>
              </w:rPr>
              <w:t>PRESENTER</w:t>
            </w:r>
          </w:p>
        </w:tc>
        <w:tc>
          <w:tcPr>
            <w:tcW w:w="1530" w:type="dxa"/>
            <w:shd w:val="clear" w:color="auto" w:fill="F2F2F2" w:themeFill="background1" w:themeFillShade="F2"/>
            <w:vAlign w:val="center"/>
          </w:tcPr>
          <w:p w14:paraId="73EAC58F" w14:textId="77777777" w:rsidR="007535DF" w:rsidRPr="00BA61D0" w:rsidRDefault="007535DF" w:rsidP="00B34BE4">
            <w:pPr>
              <w:pStyle w:val="Heading5"/>
              <w:jc w:val="left"/>
              <w:rPr>
                <w:b/>
                <w:sz w:val="20"/>
                <w:szCs w:val="20"/>
              </w:rPr>
            </w:pPr>
            <w:r w:rsidRPr="00BA61D0">
              <w:rPr>
                <w:b/>
                <w:sz w:val="20"/>
                <w:szCs w:val="20"/>
              </w:rPr>
              <w:t>ITEM</w:t>
            </w:r>
          </w:p>
          <w:p w14:paraId="10A9E53B" w14:textId="77777777" w:rsidR="007535DF" w:rsidRPr="00BA61D0" w:rsidRDefault="007535DF"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7535DF" w:rsidRPr="00BA61D0" w:rsidRDefault="007535DF" w:rsidP="00B34BE4">
            <w:pPr>
              <w:pStyle w:val="Heading5"/>
              <w:jc w:val="left"/>
              <w:rPr>
                <w:b/>
                <w:sz w:val="20"/>
                <w:szCs w:val="20"/>
              </w:rPr>
            </w:pPr>
            <w:r w:rsidRPr="00BA61D0">
              <w:rPr>
                <w:b/>
                <w:sz w:val="20"/>
                <w:szCs w:val="20"/>
              </w:rPr>
              <w:t>TIME ALLOTTED</w:t>
            </w:r>
          </w:p>
        </w:tc>
      </w:tr>
      <w:tr w:rsidR="007535DF" w:rsidRPr="00BA61D0" w14:paraId="6C867FAC" w14:textId="77777777" w:rsidTr="007535DF">
        <w:trPr>
          <w:trHeight w:val="440"/>
        </w:trPr>
        <w:tc>
          <w:tcPr>
            <w:tcW w:w="450" w:type="dxa"/>
            <w:vAlign w:val="center"/>
          </w:tcPr>
          <w:p w14:paraId="4F0F8912" w14:textId="77777777" w:rsidR="007535DF" w:rsidRPr="00BA61D0" w:rsidRDefault="007535DF" w:rsidP="00F31AD5">
            <w:pPr>
              <w:rPr>
                <w:sz w:val="20"/>
                <w:szCs w:val="20"/>
              </w:rPr>
            </w:pPr>
            <w:r>
              <w:rPr>
                <w:sz w:val="20"/>
                <w:szCs w:val="20"/>
              </w:rPr>
              <w:t>1</w:t>
            </w:r>
          </w:p>
        </w:tc>
        <w:tc>
          <w:tcPr>
            <w:tcW w:w="5130" w:type="dxa"/>
            <w:vAlign w:val="center"/>
          </w:tcPr>
          <w:p w14:paraId="220A50DB" w14:textId="77777777" w:rsidR="007535DF" w:rsidRPr="00BA61D0" w:rsidRDefault="007535DF" w:rsidP="00F31AD5">
            <w:pPr>
              <w:rPr>
                <w:sz w:val="20"/>
                <w:szCs w:val="20"/>
              </w:rPr>
            </w:pPr>
            <w:r w:rsidRPr="00BA61D0">
              <w:rPr>
                <w:sz w:val="20"/>
                <w:szCs w:val="20"/>
              </w:rPr>
              <w:t xml:space="preserve">Call to order; approval of </w:t>
            </w:r>
            <w:r>
              <w:rPr>
                <w:sz w:val="20"/>
                <w:szCs w:val="20"/>
              </w:rPr>
              <w:t>agenda</w:t>
            </w:r>
          </w:p>
        </w:tc>
        <w:tc>
          <w:tcPr>
            <w:tcW w:w="1620" w:type="dxa"/>
            <w:vAlign w:val="center"/>
          </w:tcPr>
          <w:p w14:paraId="00CCA8D2" w14:textId="77777777" w:rsidR="007535DF" w:rsidRPr="00BA61D0" w:rsidRDefault="007535DF" w:rsidP="00F31AD5">
            <w:pPr>
              <w:rPr>
                <w:sz w:val="20"/>
                <w:szCs w:val="20"/>
              </w:rPr>
            </w:pPr>
            <w:r w:rsidRPr="00BA61D0">
              <w:rPr>
                <w:sz w:val="20"/>
                <w:szCs w:val="20"/>
              </w:rPr>
              <w:t>Beach</w:t>
            </w:r>
          </w:p>
        </w:tc>
        <w:tc>
          <w:tcPr>
            <w:tcW w:w="1530" w:type="dxa"/>
            <w:vAlign w:val="center"/>
          </w:tcPr>
          <w:p w14:paraId="467529CD" w14:textId="77777777" w:rsidR="007535DF" w:rsidRPr="00BA61D0" w:rsidRDefault="007535DF" w:rsidP="00F31AD5">
            <w:pPr>
              <w:rPr>
                <w:sz w:val="20"/>
                <w:szCs w:val="20"/>
              </w:rPr>
            </w:pPr>
            <w:r w:rsidRPr="00BA61D0">
              <w:rPr>
                <w:sz w:val="20"/>
                <w:szCs w:val="20"/>
              </w:rPr>
              <w:t>Action</w:t>
            </w:r>
          </w:p>
        </w:tc>
        <w:tc>
          <w:tcPr>
            <w:tcW w:w="1350" w:type="dxa"/>
            <w:vAlign w:val="center"/>
          </w:tcPr>
          <w:p w14:paraId="17D16914" w14:textId="77777777" w:rsidR="007535DF" w:rsidRPr="00BA61D0" w:rsidRDefault="007535DF" w:rsidP="00F31AD5">
            <w:pPr>
              <w:rPr>
                <w:sz w:val="20"/>
                <w:szCs w:val="20"/>
              </w:rPr>
            </w:pPr>
            <w:r w:rsidRPr="00BA61D0">
              <w:rPr>
                <w:sz w:val="20"/>
                <w:szCs w:val="20"/>
              </w:rPr>
              <w:t>1 minute</w:t>
            </w:r>
          </w:p>
        </w:tc>
      </w:tr>
      <w:tr w:rsidR="007535DF" w:rsidRPr="00BA61D0" w14:paraId="5F6415F4" w14:textId="77777777" w:rsidTr="007535DF">
        <w:trPr>
          <w:trHeight w:val="440"/>
        </w:trPr>
        <w:tc>
          <w:tcPr>
            <w:tcW w:w="450" w:type="dxa"/>
            <w:vAlign w:val="center"/>
          </w:tcPr>
          <w:p w14:paraId="7EDCD2E8" w14:textId="77777777" w:rsidR="007535DF" w:rsidRDefault="007535DF" w:rsidP="00F31AD5">
            <w:pPr>
              <w:rPr>
                <w:sz w:val="20"/>
                <w:szCs w:val="20"/>
              </w:rPr>
            </w:pPr>
            <w:r>
              <w:rPr>
                <w:sz w:val="20"/>
                <w:szCs w:val="20"/>
              </w:rPr>
              <w:t>2</w:t>
            </w:r>
          </w:p>
        </w:tc>
        <w:tc>
          <w:tcPr>
            <w:tcW w:w="5130" w:type="dxa"/>
            <w:vAlign w:val="center"/>
          </w:tcPr>
          <w:p w14:paraId="7893FDFF" w14:textId="77777777" w:rsidR="007535DF" w:rsidRDefault="007535DF" w:rsidP="00F31AD5">
            <w:pPr>
              <w:rPr>
                <w:sz w:val="20"/>
                <w:szCs w:val="20"/>
              </w:rPr>
            </w:pPr>
            <w:r>
              <w:rPr>
                <w:sz w:val="20"/>
                <w:szCs w:val="20"/>
              </w:rPr>
              <w:t>Public Comment</w:t>
            </w:r>
          </w:p>
        </w:tc>
        <w:tc>
          <w:tcPr>
            <w:tcW w:w="1620" w:type="dxa"/>
            <w:vAlign w:val="center"/>
          </w:tcPr>
          <w:p w14:paraId="6084193E" w14:textId="77777777" w:rsidR="007535DF" w:rsidRPr="00BA61D0" w:rsidRDefault="007535DF" w:rsidP="00F31AD5">
            <w:pPr>
              <w:rPr>
                <w:sz w:val="20"/>
                <w:szCs w:val="20"/>
              </w:rPr>
            </w:pPr>
            <w:r>
              <w:rPr>
                <w:sz w:val="20"/>
                <w:szCs w:val="20"/>
              </w:rPr>
              <w:t>Beach</w:t>
            </w:r>
          </w:p>
        </w:tc>
        <w:tc>
          <w:tcPr>
            <w:tcW w:w="1530" w:type="dxa"/>
            <w:vAlign w:val="center"/>
          </w:tcPr>
          <w:p w14:paraId="46C9583C" w14:textId="77777777" w:rsidR="007535DF" w:rsidRPr="00BA61D0" w:rsidRDefault="007535DF" w:rsidP="00F31AD5">
            <w:pPr>
              <w:rPr>
                <w:sz w:val="20"/>
                <w:szCs w:val="20"/>
              </w:rPr>
            </w:pPr>
            <w:r>
              <w:rPr>
                <w:sz w:val="20"/>
                <w:szCs w:val="20"/>
              </w:rPr>
              <w:t>Information</w:t>
            </w:r>
          </w:p>
        </w:tc>
        <w:tc>
          <w:tcPr>
            <w:tcW w:w="1350" w:type="dxa"/>
            <w:vAlign w:val="center"/>
          </w:tcPr>
          <w:p w14:paraId="354AC12D" w14:textId="77777777" w:rsidR="007535DF" w:rsidRDefault="007535DF" w:rsidP="00F31AD5">
            <w:pPr>
              <w:rPr>
                <w:sz w:val="20"/>
                <w:szCs w:val="20"/>
              </w:rPr>
            </w:pPr>
            <w:r>
              <w:rPr>
                <w:sz w:val="20"/>
                <w:szCs w:val="20"/>
              </w:rPr>
              <w:t>3 minutes</w:t>
            </w:r>
          </w:p>
        </w:tc>
      </w:tr>
      <w:tr w:rsidR="007535DF" w:rsidRPr="00BA61D0" w14:paraId="077A5784" w14:textId="77777777" w:rsidTr="007535DF">
        <w:trPr>
          <w:trHeight w:val="440"/>
        </w:trPr>
        <w:tc>
          <w:tcPr>
            <w:tcW w:w="450" w:type="dxa"/>
            <w:vAlign w:val="center"/>
          </w:tcPr>
          <w:p w14:paraId="1DAB2AA7" w14:textId="77777777" w:rsidR="007535DF" w:rsidRPr="00BA61D0" w:rsidRDefault="007535DF" w:rsidP="00F31AD5">
            <w:pPr>
              <w:rPr>
                <w:sz w:val="20"/>
                <w:szCs w:val="20"/>
              </w:rPr>
            </w:pPr>
            <w:r>
              <w:rPr>
                <w:sz w:val="20"/>
                <w:szCs w:val="20"/>
              </w:rPr>
              <w:t>3</w:t>
            </w:r>
          </w:p>
        </w:tc>
        <w:tc>
          <w:tcPr>
            <w:tcW w:w="5130" w:type="dxa"/>
            <w:vAlign w:val="center"/>
          </w:tcPr>
          <w:p w14:paraId="4A90098E" w14:textId="79F67E90" w:rsidR="007535DF" w:rsidRPr="00BA61D0" w:rsidRDefault="007535DF" w:rsidP="00F31AD5">
            <w:pPr>
              <w:rPr>
                <w:sz w:val="20"/>
                <w:szCs w:val="20"/>
              </w:rPr>
            </w:pPr>
            <w:r>
              <w:rPr>
                <w:sz w:val="20"/>
                <w:szCs w:val="20"/>
              </w:rPr>
              <w:t>Approval of Minutes from April 23, 2013</w:t>
            </w:r>
          </w:p>
        </w:tc>
        <w:tc>
          <w:tcPr>
            <w:tcW w:w="1620" w:type="dxa"/>
            <w:vAlign w:val="center"/>
          </w:tcPr>
          <w:p w14:paraId="12CB71F8" w14:textId="77777777" w:rsidR="007535DF" w:rsidRPr="00BA61D0" w:rsidRDefault="007535DF" w:rsidP="00F31AD5">
            <w:pPr>
              <w:rPr>
                <w:sz w:val="20"/>
                <w:szCs w:val="20"/>
              </w:rPr>
            </w:pPr>
            <w:r w:rsidRPr="00BA61D0">
              <w:rPr>
                <w:sz w:val="20"/>
                <w:szCs w:val="20"/>
              </w:rPr>
              <w:t>Beach</w:t>
            </w:r>
          </w:p>
        </w:tc>
        <w:tc>
          <w:tcPr>
            <w:tcW w:w="1530" w:type="dxa"/>
            <w:vAlign w:val="center"/>
          </w:tcPr>
          <w:p w14:paraId="21DFE15B" w14:textId="77777777" w:rsidR="007535DF" w:rsidRPr="00BA61D0" w:rsidRDefault="007535DF" w:rsidP="00F31AD5">
            <w:pPr>
              <w:rPr>
                <w:sz w:val="20"/>
                <w:szCs w:val="20"/>
              </w:rPr>
            </w:pPr>
            <w:r w:rsidRPr="00BA61D0">
              <w:rPr>
                <w:sz w:val="20"/>
                <w:szCs w:val="20"/>
              </w:rPr>
              <w:t>Action</w:t>
            </w:r>
          </w:p>
        </w:tc>
        <w:tc>
          <w:tcPr>
            <w:tcW w:w="1350" w:type="dxa"/>
            <w:vAlign w:val="center"/>
          </w:tcPr>
          <w:p w14:paraId="24D5249F" w14:textId="4940D6FD" w:rsidR="007535DF" w:rsidRPr="00BA61D0" w:rsidRDefault="007535DF" w:rsidP="00F31AD5">
            <w:pPr>
              <w:rPr>
                <w:sz w:val="20"/>
                <w:szCs w:val="20"/>
              </w:rPr>
            </w:pPr>
            <w:r>
              <w:rPr>
                <w:sz w:val="20"/>
                <w:szCs w:val="20"/>
              </w:rPr>
              <w:t>1</w:t>
            </w:r>
            <w:r w:rsidRPr="00BA61D0">
              <w:rPr>
                <w:sz w:val="20"/>
                <w:szCs w:val="20"/>
              </w:rPr>
              <w:t xml:space="preserve"> minutes</w:t>
            </w:r>
          </w:p>
        </w:tc>
      </w:tr>
      <w:tr w:rsidR="007535DF" w:rsidRPr="00BA61D0" w14:paraId="7F54FE1C" w14:textId="77777777" w:rsidTr="007535DF">
        <w:trPr>
          <w:trHeight w:val="440"/>
        </w:trPr>
        <w:tc>
          <w:tcPr>
            <w:tcW w:w="450" w:type="dxa"/>
            <w:vAlign w:val="center"/>
          </w:tcPr>
          <w:p w14:paraId="7B7C1381" w14:textId="77777777" w:rsidR="007535DF" w:rsidRPr="00BA61D0" w:rsidRDefault="007535DF" w:rsidP="00F31AD5">
            <w:pPr>
              <w:rPr>
                <w:sz w:val="20"/>
                <w:szCs w:val="20"/>
              </w:rPr>
            </w:pPr>
            <w:r>
              <w:rPr>
                <w:sz w:val="20"/>
                <w:szCs w:val="20"/>
              </w:rPr>
              <w:t>4</w:t>
            </w:r>
          </w:p>
        </w:tc>
        <w:tc>
          <w:tcPr>
            <w:tcW w:w="5130" w:type="dxa"/>
            <w:vAlign w:val="center"/>
          </w:tcPr>
          <w:p w14:paraId="620530AD" w14:textId="77777777" w:rsidR="007535DF" w:rsidRPr="007B7A90" w:rsidRDefault="007535DF" w:rsidP="00F31AD5">
            <w:pPr>
              <w:rPr>
                <w:sz w:val="20"/>
                <w:szCs w:val="20"/>
              </w:rPr>
            </w:pPr>
            <w:r>
              <w:rPr>
                <w:sz w:val="20"/>
                <w:szCs w:val="20"/>
              </w:rPr>
              <w:t>President’s Report</w:t>
            </w:r>
          </w:p>
        </w:tc>
        <w:tc>
          <w:tcPr>
            <w:tcW w:w="1620" w:type="dxa"/>
            <w:vAlign w:val="center"/>
          </w:tcPr>
          <w:p w14:paraId="7C293D94" w14:textId="77777777" w:rsidR="007535DF" w:rsidRPr="00BA61D0" w:rsidRDefault="007535DF" w:rsidP="00F31AD5">
            <w:pPr>
              <w:rPr>
                <w:sz w:val="20"/>
                <w:szCs w:val="20"/>
              </w:rPr>
            </w:pPr>
            <w:r>
              <w:rPr>
                <w:sz w:val="20"/>
                <w:szCs w:val="20"/>
              </w:rPr>
              <w:t>Beach</w:t>
            </w:r>
          </w:p>
        </w:tc>
        <w:tc>
          <w:tcPr>
            <w:tcW w:w="1530" w:type="dxa"/>
            <w:vAlign w:val="center"/>
          </w:tcPr>
          <w:p w14:paraId="552C43B6" w14:textId="77777777" w:rsidR="007535DF" w:rsidRPr="00BA61D0" w:rsidRDefault="007535DF" w:rsidP="00F31AD5">
            <w:pPr>
              <w:rPr>
                <w:sz w:val="20"/>
                <w:szCs w:val="20"/>
              </w:rPr>
            </w:pPr>
            <w:r>
              <w:rPr>
                <w:sz w:val="20"/>
                <w:szCs w:val="20"/>
              </w:rPr>
              <w:t>Report</w:t>
            </w:r>
          </w:p>
        </w:tc>
        <w:tc>
          <w:tcPr>
            <w:tcW w:w="1350" w:type="dxa"/>
            <w:vAlign w:val="center"/>
          </w:tcPr>
          <w:p w14:paraId="1E2E7B28" w14:textId="576CD9F5" w:rsidR="007535DF" w:rsidRPr="00BA61D0" w:rsidRDefault="00C8237E" w:rsidP="00F31AD5">
            <w:pPr>
              <w:rPr>
                <w:sz w:val="20"/>
                <w:szCs w:val="20"/>
              </w:rPr>
            </w:pPr>
            <w:r>
              <w:rPr>
                <w:sz w:val="20"/>
                <w:szCs w:val="20"/>
              </w:rPr>
              <w:t>2</w:t>
            </w:r>
            <w:r w:rsidR="007535DF">
              <w:rPr>
                <w:sz w:val="20"/>
                <w:szCs w:val="20"/>
              </w:rPr>
              <w:t xml:space="preserve"> minutes</w:t>
            </w:r>
          </w:p>
        </w:tc>
      </w:tr>
      <w:tr w:rsidR="007535DF" w:rsidRPr="009E1D9C" w14:paraId="04E7775D" w14:textId="77777777" w:rsidTr="007535DF">
        <w:trPr>
          <w:trHeight w:val="440"/>
        </w:trPr>
        <w:tc>
          <w:tcPr>
            <w:tcW w:w="450" w:type="dxa"/>
            <w:vAlign w:val="center"/>
          </w:tcPr>
          <w:p w14:paraId="7AA581D0" w14:textId="77777777" w:rsidR="007535DF" w:rsidRPr="00BA61D0" w:rsidRDefault="007535DF" w:rsidP="00F31AD5">
            <w:pPr>
              <w:rPr>
                <w:sz w:val="20"/>
                <w:szCs w:val="20"/>
              </w:rPr>
            </w:pPr>
            <w:r>
              <w:rPr>
                <w:sz w:val="20"/>
                <w:szCs w:val="20"/>
              </w:rPr>
              <w:t>5</w:t>
            </w:r>
          </w:p>
        </w:tc>
        <w:tc>
          <w:tcPr>
            <w:tcW w:w="5130" w:type="dxa"/>
            <w:vAlign w:val="center"/>
          </w:tcPr>
          <w:p w14:paraId="3A71FC54" w14:textId="77777777" w:rsidR="007535DF" w:rsidRPr="00BA61D0" w:rsidRDefault="007535DF" w:rsidP="00F31AD5">
            <w:pPr>
              <w:rPr>
                <w:sz w:val="20"/>
                <w:szCs w:val="20"/>
              </w:rPr>
            </w:pPr>
            <w:r>
              <w:rPr>
                <w:sz w:val="20"/>
                <w:szCs w:val="20"/>
              </w:rPr>
              <w:t>SCEA Report</w:t>
            </w:r>
          </w:p>
        </w:tc>
        <w:tc>
          <w:tcPr>
            <w:tcW w:w="1620" w:type="dxa"/>
            <w:vAlign w:val="center"/>
          </w:tcPr>
          <w:p w14:paraId="41E9EE6B" w14:textId="77777777" w:rsidR="007535DF" w:rsidRPr="00BA61D0" w:rsidRDefault="007535DF" w:rsidP="00F31AD5">
            <w:pPr>
              <w:rPr>
                <w:sz w:val="20"/>
                <w:szCs w:val="20"/>
              </w:rPr>
            </w:pPr>
            <w:r>
              <w:rPr>
                <w:sz w:val="20"/>
                <w:szCs w:val="20"/>
              </w:rPr>
              <w:t>Maag</w:t>
            </w:r>
          </w:p>
        </w:tc>
        <w:tc>
          <w:tcPr>
            <w:tcW w:w="1530" w:type="dxa"/>
            <w:vAlign w:val="center"/>
          </w:tcPr>
          <w:p w14:paraId="466C58C9" w14:textId="77777777" w:rsidR="007535DF" w:rsidRPr="00BA61D0" w:rsidRDefault="007535DF" w:rsidP="00F31AD5">
            <w:pPr>
              <w:rPr>
                <w:sz w:val="20"/>
                <w:szCs w:val="20"/>
              </w:rPr>
            </w:pPr>
            <w:r>
              <w:rPr>
                <w:sz w:val="20"/>
                <w:szCs w:val="20"/>
              </w:rPr>
              <w:t>Report</w:t>
            </w:r>
          </w:p>
        </w:tc>
        <w:tc>
          <w:tcPr>
            <w:tcW w:w="1350" w:type="dxa"/>
            <w:vAlign w:val="center"/>
          </w:tcPr>
          <w:p w14:paraId="4596EFA9" w14:textId="77777777" w:rsidR="007535DF" w:rsidRPr="00BA61D0" w:rsidRDefault="007535DF" w:rsidP="00F31AD5">
            <w:pPr>
              <w:rPr>
                <w:sz w:val="20"/>
                <w:szCs w:val="20"/>
              </w:rPr>
            </w:pPr>
            <w:r>
              <w:rPr>
                <w:sz w:val="20"/>
                <w:szCs w:val="20"/>
              </w:rPr>
              <w:t>2 minutes</w:t>
            </w:r>
          </w:p>
        </w:tc>
      </w:tr>
      <w:tr w:rsidR="007535DF" w:rsidRPr="009E1D9C" w14:paraId="6D5F08A5" w14:textId="77777777" w:rsidTr="007535DF">
        <w:trPr>
          <w:trHeight w:val="440"/>
        </w:trPr>
        <w:tc>
          <w:tcPr>
            <w:tcW w:w="450" w:type="dxa"/>
            <w:vAlign w:val="center"/>
          </w:tcPr>
          <w:p w14:paraId="5E47B89E" w14:textId="71DB8D76" w:rsidR="007535DF" w:rsidRDefault="007535DF" w:rsidP="005C084A">
            <w:pPr>
              <w:rPr>
                <w:sz w:val="20"/>
                <w:szCs w:val="20"/>
              </w:rPr>
            </w:pPr>
            <w:r>
              <w:rPr>
                <w:sz w:val="20"/>
                <w:szCs w:val="20"/>
              </w:rPr>
              <w:t>6</w:t>
            </w:r>
          </w:p>
        </w:tc>
        <w:tc>
          <w:tcPr>
            <w:tcW w:w="5130" w:type="dxa"/>
            <w:vAlign w:val="center"/>
          </w:tcPr>
          <w:p w14:paraId="0082653C" w14:textId="2E3D3425" w:rsidR="007535DF" w:rsidRDefault="007535DF" w:rsidP="005C084A">
            <w:pPr>
              <w:rPr>
                <w:rFonts w:cs="Tahoma"/>
                <w:sz w:val="20"/>
                <w:szCs w:val="20"/>
              </w:rPr>
            </w:pPr>
            <w:r>
              <w:rPr>
                <w:rFonts w:cs="Tahoma"/>
                <w:sz w:val="20"/>
                <w:szCs w:val="20"/>
              </w:rPr>
              <w:t>New Senator Welcome</w:t>
            </w:r>
          </w:p>
        </w:tc>
        <w:tc>
          <w:tcPr>
            <w:tcW w:w="1620" w:type="dxa"/>
            <w:vAlign w:val="center"/>
          </w:tcPr>
          <w:p w14:paraId="25726E7D" w14:textId="7D062AEE" w:rsidR="007535DF" w:rsidRDefault="007535DF" w:rsidP="005C084A">
            <w:pPr>
              <w:rPr>
                <w:sz w:val="20"/>
                <w:szCs w:val="20"/>
              </w:rPr>
            </w:pPr>
            <w:r>
              <w:rPr>
                <w:sz w:val="20"/>
                <w:szCs w:val="20"/>
              </w:rPr>
              <w:t>Beach</w:t>
            </w:r>
          </w:p>
        </w:tc>
        <w:tc>
          <w:tcPr>
            <w:tcW w:w="1530" w:type="dxa"/>
            <w:vAlign w:val="center"/>
          </w:tcPr>
          <w:p w14:paraId="32057406" w14:textId="596E8E16" w:rsidR="007535DF" w:rsidRDefault="007535DF" w:rsidP="005C084A">
            <w:pPr>
              <w:rPr>
                <w:sz w:val="20"/>
                <w:szCs w:val="20"/>
              </w:rPr>
            </w:pPr>
            <w:r>
              <w:rPr>
                <w:sz w:val="20"/>
                <w:szCs w:val="20"/>
              </w:rPr>
              <w:t>Report</w:t>
            </w:r>
          </w:p>
        </w:tc>
        <w:tc>
          <w:tcPr>
            <w:tcW w:w="1350" w:type="dxa"/>
            <w:vAlign w:val="center"/>
          </w:tcPr>
          <w:p w14:paraId="1640DB84" w14:textId="530F74AE" w:rsidR="007535DF" w:rsidRDefault="007535DF" w:rsidP="005C084A">
            <w:pPr>
              <w:rPr>
                <w:sz w:val="20"/>
                <w:szCs w:val="20"/>
              </w:rPr>
            </w:pPr>
            <w:r>
              <w:rPr>
                <w:sz w:val="20"/>
                <w:szCs w:val="20"/>
              </w:rPr>
              <w:t>1 minute</w:t>
            </w:r>
          </w:p>
        </w:tc>
      </w:tr>
      <w:tr w:rsidR="00CE5DEE" w:rsidRPr="00BA61D0" w14:paraId="432EA7B8" w14:textId="77777777" w:rsidTr="007535DF">
        <w:trPr>
          <w:trHeight w:val="440"/>
        </w:trPr>
        <w:tc>
          <w:tcPr>
            <w:tcW w:w="450" w:type="dxa"/>
            <w:vAlign w:val="center"/>
          </w:tcPr>
          <w:p w14:paraId="414F5C43" w14:textId="3BB3A218" w:rsidR="00CE5DEE" w:rsidRDefault="00EA3C97" w:rsidP="005C084A">
            <w:pPr>
              <w:rPr>
                <w:sz w:val="20"/>
                <w:szCs w:val="20"/>
              </w:rPr>
            </w:pPr>
            <w:r>
              <w:rPr>
                <w:sz w:val="20"/>
                <w:szCs w:val="20"/>
              </w:rPr>
              <w:t>7</w:t>
            </w:r>
          </w:p>
        </w:tc>
        <w:tc>
          <w:tcPr>
            <w:tcW w:w="5130" w:type="dxa"/>
            <w:vAlign w:val="center"/>
          </w:tcPr>
          <w:p w14:paraId="1C934F0F" w14:textId="50657EDF" w:rsidR="00CE5DEE" w:rsidRDefault="00C8237E" w:rsidP="00CE5DEE">
            <w:pPr>
              <w:rPr>
                <w:rFonts w:cs="Tahoma"/>
                <w:sz w:val="20"/>
                <w:szCs w:val="20"/>
              </w:rPr>
            </w:pPr>
            <w:r>
              <w:rPr>
                <w:rFonts w:cs="Tahoma"/>
                <w:sz w:val="20"/>
                <w:szCs w:val="20"/>
              </w:rPr>
              <w:t xml:space="preserve">Authorization </w:t>
            </w:r>
            <w:r w:rsidR="00CE5DEE">
              <w:rPr>
                <w:rFonts w:cs="Tahoma"/>
                <w:sz w:val="20"/>
                <w:szCs w:val="20"/>
              </w:rPr>
              <w:t>f</w:t>
            </w:r>
            <w:r>
              <w:rPr>
                <w:rFonts w:cs="Tahoma"/>
                <w:sz w:val="20"/>
                <w:szCs w:val="20"/>
              </w:rPr>
              <w:t>or Senate Executive C</w:t>
            </w:r>
            <w:r w:rsidR="00CE5DEE">
              <w:rPr>
                <w:rFonts w:cs="Tahoma"/>
                <w:sz w:val="20"/>
                <w:szCs w:val="20"/>
              </w:rPr>
              <w:t>ommittee to Act</w:t>
            </w:r>
            <w:r>
              <w:rPr>
                <w:rFonts w:cs="Tahoma"/>
                <w:sz w:val="20"/>
                <w:szCs w:val="20"/>
              </w:rPr>
              <w:t xml:space="preserve"> </w:t>
            </w:r>
            <w:r w:rsidR="00CE5DEE">
              <w:rPr>
                <w:rFonts w:cs="Tahoma"/>
                <w:sz w:val="20"/>
                <w:szCs w:val="20"/>
              </w:rPr>
              <w:t>on Behalf of Senate in Summer 2013</w:t>
            </w:r>
          </w:p>
        </w:tc>
        <w:tc>
          <w:tcPr>
            <w:tcW w:w="1620" w:type="dxa"/>
            <w:vAlign w:val="center"/>
          </w:tcPr>
          <w:p w14:paraId="5A4CA852" w14:textId="60C11EA1" w:rsidR="00CE5DEE" w:rsidRDefault="00C8237E" w:rsidP="005C084A">
            <w:pPr>
              <w:rPr>
                <w:sz w:val="20"/>
                <w:szCs w:val="20"/>
              </w:rPr>
            </w:pPr>
            <w:r>
              <w:rPr>
                <w:sz w:val="20"/>
                <w:szCs w:val="20"/>
              </w:rPr>
              <w:t>Beach</w:t>
            </w:r>
          </w:p>
        </w:tc>
        <w:tc>
          <w:tcPr>
            <w:tcW w:w="1530" w:type="dxa"/>
            <w:vAlign w:val="center"/>
          </w:tcPr>
          <w:p w14:paraId="49E242A1" w14:textId="6BC0FCB9" w:rsidR="00CE5DEE" w:rsidRDefault="00C8237E" w:rsidP="005C084A">
            <w:pPr>
              <w:rPr>
                <w:sz w:val="20"/>
                <w:szCs w:val="20"/>
              </w:rPr>
            </w:pPr>
            <w:r>
              <w:rPr>
                <w:sz w:val="20"/>
                <w:szCs w:val="20"/>
              </w:rPr>
              <w:t>Action</w:t>
            </w:r>
          </w:p>
        </w:tc>
        <w:tc>
          <w:tcPr>
            <w:tcW w:w="1350" w:type="dxa"/>
            <w:vAlign w:val="center"/>
          </w:tcPr>
          <w:p w14:paraId="08230976" w14:textId="65AC372C" w:rsidR="00CE5DEE" w:rsidRDefault="00C8237E" w:rsidP="005C084A">
            <w:pPr>
              <w:rPr>
                <w:sz w:val="20"/>
                <w:szCs w:val="20"/>
              </w:rPr>
            </w:pPr>
            <w:r>
              <w:rPr>
                <w:sz w:val="20"/>
                <w:szCs w:val="20"/>
              </w:rPr>
              <w:t>1 minute</w:t>
            </w:r>
          </w:p>
        </w:tc>
      </w:tr>
      <w:tr w:rsidR="007535DF" w:rsidRPr="00BA61D0" w14:paraId="5CBF59B2" w14:textId="77777777" w:rsidTr="007535DF">
        <w:trPr>
          <w:trHeight w:val="440"/>
        </w:trPr>
        <w:tc>
          <w:tcPr>
            <w:tcW w:w="450" w:type="dxa"/>
            <w:vAlign w:val="center"/>
          </w:tcPr>
          <w:p w14:paraId="76EF28C6" w14:textId="3B41D76D" w:rsidR="007535DF" w:rsidRDefault="00EA3C97" w:rsidP="005C084A">
            <w:pPr>
              <w:rPr>
                <w:sz w:val="20"/>
                <w:szCs w:val="20"/>
              </w:rPr>
            </w:pPr>
            <w:r>
              <w:rPr>
                <w:sz w:val="20"/>
                <w:szCs w:val="20"/>
              </w:rPr>
              <w:t>8</w:t>
            </w:r>
          </w:p>
        </w:tc>
        <w:tc>
          <w:tcPr>
            <w:tcW w:w="5130" w:type="dxa"/>
            <w:vAlign w:val="center"/>
          </w:tcPr>
          <w:p w14:paraId="4FFC290B" w14:textId="4A8821DA" w:rsidR="007535DF" w:rsidRPr="00B20ACD" w:rsidRDefault="007535DF" w:rsidP="005C084A">
            <w:pPr>
              <w:rPr>
                <w:rFonts w:cs="Tahoma"/>
                <w:sz w:val="20"/>
                <w:szCs w:val="20"/>
              </w:rPr>
            </w:pPr>
            <w:r>
              <w:rPr>
                <w:rFonts w:cs="Tahoma"/>
                <w:sz w:val="20"/>
                <w:szCs w:val="20"/>
              </w:rPr>
              <w:t>Nominations and Election for Communications and Research Officer</w:t>
            </w:r>
          </w:p>
        </w:tc>
        <w:tc>
          <w:tcPr>
            <w:tcW w:w="1620" w:type="dxa"/>
            <w:vAlign w:val="center"/>
          </w:tcPr>
          <w:p w14:paraId="17BF613E" w14:textId="77777777" w:rsidR="007535DF" w:rsidRPr="00BA61D0" w:rsidRDefault="007535DF" w:rsidP="005C084A">
            <w:pPr>
              <w:rPr>
                <w:sz w:val="20"/>
                <w:szCs w:val="20"/>
              </w:rPr>
            </w:pPr>
            <w:r>
              <w:rPr>
                <w:sz w:val="20"/>
                <w:szCs w:val="20"/>
              </w:rPr>
              <w:t>Beach</w:t>
            </w:r>
          </w:p>
        </w:tc>
        <w:tc>
          <w:tcPr>
            <w:tcW w:w="1530" w:type="dxa"/>
            <w:vAlign w:val="center"/>
          </w:tcPr>
          <w:p w14:paraId="24023DA0" w14:textId="77777777" w:rsidR="007535DF" w:rsidRPr="00BA61D0" w:rsidRDefault="007535DF" w:rsidP="005C084A">
            <w:pPr>
              <w:rPr>
                <w:sz w:val="20"/>
                <w:szCs w:val="20"/>
              </w:rPr>
            </w:pPr>
            <w:r>
              <w:rPr>
                <w:sz w:val="20"/>
                <w:szCs w:val="20"/>
              </w:rPr>
              <w:t>Action</w:t>
            </w:r>
          </w:p>
        </w:tc>
        <w:tc>
          <w:tcPr>
            <w:tcW w:w="1350" w:type="dxa"/>
            <w:vAlign w:val="center"/>
          </w:tcPr>
          <w:p w14:paraId="0502DC26" w14:textId="6C32455D" w:rsidR="007535DF" w:rsidRPr="00BA61D0" w:rsidRDefault="007535DF" w:rsidP="005C084A">
            <w:pPr>
              <w:rPr>
                <w:sz w:val="20"/>
                <w:szCs w:val="20"/>
              </w:rPr>
            </w:pPr>
            <w:r>
              <w:rPr>
                <w:sz w:val="20"/>
                <w:szCs w:val="20"/>
              </w:rPr>
              <w:t>2 minutes</w:t>
            </w:r>
          </w:p>
        </w:tc>
      </w:tr>
      <w:tr w:rsidR="007535DF" w:rsidRPr="00BA61D0" w14:paraId="11DA12F2" w14:textId="77777777" w:rsidTr="007535DF">
        <w:trPr>
          <w:trHeight w:val="440"/>
        </w:trPr>
        <w:tc>
          <w:tcPr>
            <w:tcW w:w="450" w:type="dxa"/>
            <w:vAlign w:val="center"/>
          </w:tcPr>
          <w:p w14:paraId="33E0EB9D" w14:textId="559CF6AB" w:rsidR="007535DF" w:rsidRDefault="00EA3C97" w:rsidP="005C084A">
            <w:pPr>
              <w:rPr>
                <w:sz w:val="20"/>
                <w:szCs w:val="20"/>
              </w:rPr>
            </w:pPr>
            <w:r>
              <w:rPr>
                <w:sz w:val="20"/>
                <w:szCs w:val="20"/>
              </w:rPr>
              <w:t>9</w:t>
            </w:r>
          </w:p>
        </w:tc>
        <w:tc>
          <w:tcPr>
            <w:tcW w:w="5130" w:type="dxa"/>
            <w:vAlign w:val="center"/>
          </w:tcPr>
          <w:p w14:paraId="56BBB9BB" w14:textId="5A828F4D" w:rsidR="007535DF" w:rsidRPr="00B20ACD" w:rsidRDefault="007535DF" w:rsidP="005C084A">
            <w:pPr>
              <w:rPr>
                <w:rFonts w:cs="Tahoma"/>
                <w:sz w:val="20"/>
                <w:szCs w:val="20"/>
              </w:rPr>
            </w:pPr>
            <w:r>
              <w:rPr>
                <w:rFonts w:cs="Tahoma"/>
                <w:sz w:val="20"/>
                <w:szCs w:val="20"/>
              </w:rPr>
              <w:t>Nominations and Election for ASCCC State Delegate</w:t>
            </w:r>
          </w:p>
        </w:tc>
        <w:tc>
          <w:tcPr>
            <w:tcW w:w="1620" w:type="dxa"/>
            <w:vAlign w:val="center"/>
          </w:tcPr>
          <w:p w14:paraId="7AD110A6" w14:textId="77777777" w:rsidR="007535DF" w:rsidRPr="00BA61D0" w:rsidRDefault="007535DF" w:rsidP="005C084A">
            <w:pPr>
              <w:rPr>
                <w:sz w:val="20"/>
                <w:szCs w:val="20"/>
              </w:rPr>
            </w:pPr>
            <w:r>
              <w:rPr>
                <w:sz w:val="20"/>
                <w:szCs w:val="20"/>
              </w:rPr>
              <w:t>Beach</w:t>
            </w:r>
          </w:p>
        </w:tc>
        <w:tc>
          <w:tcPr>
            <w:tcW w:w="1530" w:type="dxa"/>
            <w:vAlign w:val="center"/>
          </w:tcPr>
          <w:p w14:paraId="4178A8B7" w14:textId="77777777" w:rsidR="007535DF" w:rsidRPr="00BA61D0" w:rsidRDefault="007535DF" w:rsidP="005C084A">
            <w:pPr>
              <w:rPr>
                <w:sz w:val="20"/>
                <w:szCs w:val="20"/>
              </w:rPr>
            </w:pPr>
            <w:r>
              <w:rPr>
                <w:sz w:val="20"/>
                <w:szCs w:val="20"/>
              </w:rPr>
              <w:t>Action</w:t>
            </w:r>
          </w:p>
        </w:tc>
        <w:tc>
          <w:tcPr>
            <w:tcW w:w="1350" w:type="dxa"/>
            <w:vAlign w:val="center"/>
          </w:tcPr>
          <w:p w14:paraId="4CED4A6C" w14:textId="7EDBDBDC" w:rsidR="007535DF" w:rsidRPr="00BA61D0" w:rsidRDefault="007535DF" w:rsidP="005C084A">
            <w:pPr>
              <w:rPr>
                <w:sz w:val="20"/>
                <w:szCs w:val="20"/>
              </w:rPr>
            </w:pPr>
            <w:r>
              <w:rPr>
                <w:sz w:val="20"/>
                <w:szCs w:val="20"/>
              </w:rPr>
              <w:t>2 minutes</w:t>
            </w:r>
          </w:p>
        </w:tc>
      </w:tr>
      <w:tr w:rsidR="007535DF" w:rsidRPr="009E1D9C" w14:paraId="0CF55704" w14:textId="77777777" w:rsidTr="007535DF">
        <w:trPr>
          <w:trHeight w:val="440"/>
        </w:trPr>
        <w:tc>
          <w:tcPr>
            <w:tcW w:w="450" w:type="dxa"/>
            <w:vAlign w:val="center"/>
          </w:tcPr>
          <w:p w14:paraId="28FEA20F" w14:textId="537DF8B5" w:rsidR="007535DF" w:rsidRDefault="00EA3C97" w:rsidP="005C084A">
            <w:pPr>
              <w:rPr>
                <w:sz w:val="20"/>
                <w:szCs w:val="20"/>
              </w:rPr>
            </w:pPr>
            <w:r>
              <w:rPr>
                <w:sz w:val="20"/>
                <w:szCs w:val="20"/>
              </w:rPr>
              <w:t>10</w:t>
            </w:r>
          </w:p>
        </w:tc>
        <w:tc>
          <w:tcPr>
            <w:tcW w:w="5130" w:type="dxa"/>
            <w:vAlign w:val="center"/>
          </w:tcPr>
          <w:p w14:paraId="4B9BE9D9" w14:textId="7AAC9D22" w:rsidR="007535DF" w:rsidRDefault="007535DF" w:rsidP="005C084A">
            <w:pPr>
              <w:rPr>
                <w:rFonts w:cs="Tahoma"/>
                <w:sz w:val="20"/>
                <w:szCs w:val="20"/>
              </w:rPr>
            </w:pPr>
            <w:r>
              <w:rPr>
                <w:rFonts w:cs="Tahoma"/>
                <w:sz w:val="20"/>
                <w:szCs w:val="20"/>
              </w:rPr>
              <w:t>ASCCC Plenary Recap</w:t>
            </w:r>
          </w:p>
        </w:tc>
        <w:tc>
          <w:tcPr>
            <w:tcW w:w="1620" w:type="dxa"/>
            <w:vAlign w:val="center"/>
          </w:tcPr>
          <w:p w14:paraId="3766FFDA" w14:textId="5F4EF9D3" w:rsidR="007535DF" w:rsidRDefault="007535DF" w:rsidP="005C084A">
            <w:pPr>
              <w:rPr>
                <w:sz w:val="20"/>
                <w:szCs w:val="20"/>
              </w:rPr>
            </w:pPr>
            <w:r>
              <w:rPr>
                <w:sz w:val="20"/>
                <w:szCs w:val="20"/>
              </w:rPr>
              <w:t>Flores-Charter / Beach</w:t>
            </w:r>
          </w:p>
        </w:tc>
        <w:tc>
          <w:tcPr>
            <w:tcW w:w="1530" w:type="dxa"/>
            <w:vAlign w:val="center"/>
          </w:tcPr>
          <w:p w14:paraId="057215C1" w14:textId="7977B512" w:rsidR="007535DF" w:rsidRDefault="007535DF" w:rsidP="005C084A">
            <w:pPr>
              <w:rPr>
                <w:sz w:val="20"/>
                <w:szCs w:val="20"/>
              </w:rPr>
            </w:pPr>
            <w:r>
              <w:rPr>
                <w:sz w:val="20"/>
                <w:szCs w:val="20"/>
              </w:rPr>
              <w:t>Report</w:t>
            </w:r>
          </w:p>
        </w:tc>
        <w:tc>
          <w:tcPr>
            <w:tcW w:w="1350" w:type="dxa"/>
            <w:vAlign w:val="center"/>
          </w:tcPr>
          <w:p w14:paraId="04B95280" w14:textId="006A7AA4" w:rsidR="007535DF" w:rsidRDefault="007535DF" w:rsidP="005C084A">
            <w:pPr>
              <w:rPr>
                <w:sz w:val="20"/>
                <w:szCs w:val="20"/>
              </w:rPr>
            </w:pPr>
            <w:r>
              <w:rPr>
                <w:sz w:val="20"/>
                <w:szCs w:val="20"/>
              </w:rPr>
              <w:t>5 minutes</w:t>
            </w:r>
          </w:p>
        </w:tc>
      </w:tr>
      <w:tr w:rsidR="007535DF" w:rsidRPr="009E1D9C" w14:paraId="0ED907B7" w14:textId="77777777" w:rsidTr="007535DF">
        <w:trPr>
          <w:trHeight w:val="440"/>
        </w:trPr>
        <w:tc>
          <w:tcPr>
            <w:tcW w:w="450" w:type="dxa"/>
            <w:vAlign w:val="center"/>
          </w:tcPr>
          <w:p w14:paraId="3EDACCA7" w14:textId="0108B595" w:rsidR="007535DF" w:rsidRDefault="00EA3C97" w:rsidP="005C084A">
            <w:pPr>
              <w:rPr>
                <w:sz w:val="20"/>
                <w:szCs w:val="20"/>
              </w:rPr>
            </w:pPr>
            <w:r>
              <w:rPr>
                <w:sz w:val="20"/>
                <w:szCs w:val="20"/>
              </w:rPr>
              <w:t>11</w:t>
            </w:r>
          </w:p>
        </w:tc>
        <w:tc>
          <w:tcPr>
            <w:tcW w:w="5130" w:type="dxa"/>
            <w:vAlign w:val="center"/>
          </w:tcPr>
          <w:p w14:paraId="6AEA0067" w14:textId="77777777" w:rsidR="007535DF" w:rsidRPr="00BA61D0" w:rsidRDefault="007535DF" w:rsidP="005C084A">
            <w:pPr>
              <w:rPr>
                <w:sz w:val="20"/>
                <w:szCs w:val="20"/>
              </w:rPr>
            </w:pPr>
            <w:r>
              <w:rPr>
                <w:rFonts w:cs="Tahoma"/>
                <w:sz w:val="20"/>
                <w:szCs w:val="20"/>
              </w:rPr>
              <w:t>Policy/Procedures 5055</w:t>
            </w:r>
          </w:p>
        </w:tc>
        <w:tc>
          <w:tcPr>
            <w:tcW w:w="1620" w:type="dxa"/>
            <w:vAlign w:val="center"/>
          </w:tcPr>
          <w:p w14:paraId="2E1E522D" w14:textId="1AF75980" w:rsidR="007535DF" w:rsidRPr="00B20ACD" w:rsidRDefault="007535DF" w:rsidP="005C084A">
            <w:pPr>
              <w:rPr>
                <w:rFonts w:cs="Tahoma"/>
                <w:sz w:val="20"/>
                <w:szCs w:val="20"/>
              </w:rPr>
            </w:pPr>
            <w:r>
              <w:rPr>
                <w:sz w:val="20"/>
                <w:szCs w:val="20"/>
              </w:rPr>
              <w:t>McClellan / Beach</w:t>
            </w:r>
          </w:p>
        </w:tc>
        <w:tc>
          <w:tcPr>
            <w:tcW w:w="1530" w:type="dxa"/>
            <w:vAlign w:val="center"/>
          </w:tcPr>
          <w:p w14:paraId="5C434B68" w14:textId="5A68D249" w:rsidR="007535DF" w:rsidRPr="00BA61D0" w:rsidRDefault="007535DF" w:rsidP="005C084A">
            <w:pPr>
              <w:rPr>
                <w:sz w:val="20"/>
                <w:szCs w:val="20"/>
              </w:rPr>
            </w:pPr>
            <w:r>
              <w:rPr>
                <w:sz w:val="20"/>
                <w:szCs w:val="20"/>
              </w:rPr>
              <w:t>2</w:t>
            </w:r>
            <w:r w:rsidRPr="008D6EBE">
              <w:rPr>
                <w:sz w:val="20"/>
                <w:szCs w:val="20"/>
                <w:vertAlign w:val="superscript"/>
              </w:rPr>
              <w:t>nd</w:t>
            </w:r>
            <w:r>
              <w:rPr>
                <w:sz w:val="20"/>
                <w:szCs w:val="20"/>
              </w:rPr>
              <w:t xml:space="preserve"> read Action</w:t>
            </w:r>
          </w:p>
        </w:tc>
        <w:tc>
          <w:tcPr>
            <w:tcW w:w="1350" w:type="dxa"/>
            <w:vAlign w:val="center"/>
          </w:tcPr>
          <w:p w14:paraId="1CB0C46D" w14:textId="43C31D3A" w:rsidR="007535DF" w:rsidRPr="00BA61D0" w:rsidRDefault="007535DF" w:rsidP="005C084A">
            <w:pPr>
              <w:rPr>
                <w:sz w:val="20"/>
                <w:szCs w:val="20"/>
              </w:rPr>
            </w:pPr>
            <w:r>
              <w:rPr>
                <w:sz w:val="20"/>
                <w:szCs w:val="20"/>
              </w:rPr>
              <w:t>5 minutes</w:t>
            </w:r>
          </w:p>
        </w:tc>
      </w:tr>
      <w:tr w:rsidR="007535DF" w:rsidRPr="00BA61D0" w14:paraId="45B4180C" w14:textId="77777777" w:rsidTr="007535DF">
        <w:trPr>
          <w:trHeight w:val="440"/>
        </w:trPr>
        <w:tc>
          <w:tcPr>
            <w:tcW w:w="450" w:type="dxa"/>
            <w:vAlign w:val="center"/>
          </w:tcPr>
          <w:p w14:paraId="3518F32D" w14:textId="72EB8DA4" w:rsidR="007535DF" w:rsidRDefault="007535DF" w:rsidP="005C084A">
            <w:pPr>
              <w:rPr>
                <w:sz w:val="20"/>
                <w:szCs w:val="20"/>
              </w:rPr>
            </w:pPr>
            <w:r>
              <w:rPr>
                <w:sz w:val="20"/>
                <w:szCs w:val="20"/>
              </w:rPr>
              <w:t>1</w:t>
            </w:r>
            <w:r w:rsidR="00EA3C97">
              <w:rPr>
                <w:sz w:val="20"/>
                <w:szCs w:val="20"/>
              </w:rPr>
              <w:t>2</w:t>
            </w:r>
          </w:p>
        </w:tc>
        <w:tc>
          <w:tcPr>
            <w:tcW w:w="5130" w:type="dxa"/>
            <w:vAlign w:val="center"/>
          </w:tcPr>
          <w:p w14:paraId="1935CB7C" w14:textId="0AD4BA8B" w:rsidR="007535DF" w:rsidRDefault="007535DF" w:rsidP="005C084A">
            <w:pPr>
              <w:rPr>
                <w:rFonts w:cs="Tahoma"/>
                <w:sz w:val="20"/>
                <w:szCs w:val="20"/>
              </w:rPr>
            </w:pPr>
            <w:r w:rsidRPr="005C084A">
              <w:rPr>
                <w:rFonts w:cs="Tahoma"/>
                <w:sz w:val="20"/>
                <w:szCs w:val="20"/>
              </w:rPr>
              <w:t>6200 Budget Preparation, 6250 Budget Management, 6300 Fiscal Management</w:t>
            </w:r>
          </w:p>
        </w:tc>
        <w:tc>
          <w:tcPr>
            <w:tcW w:w="1620" w:type="dxa"/>
            <w:vAlign w:val="center"/>
          </w:tcPr>
          <w:p w14:paraId="3FCC081F" w14:textId="57736BD2" w:rsidR="007535DF" w:rsidRDefault="007535DF" w:rsidP="005C084A">
            <w:pPr>
              <w:rPr>
                <w:sz w:val="20"/>
                <w:szCs w:val="20"/>
              </w:rPr>
            </w:pPr>
            <w:r>
              <w:rPr>
                <w:sz w:val="20"/>
                <w:szCs w:val="20"/>
              </w:rPr>
              <w:t>Crow / Beach</w:t>
            </w:r>
          </w:p>
        </w:tc>
        <w:tc>
          <w:tcPr>
            <w:tcW w:w="1530" w:type="dxa"/>
            <w:vAlign w:val="center"/>
          </w:tcPr>
          <w:p w14:paraId="11607052" w14:textId="1644225F" w:rsidR="007535DF" w:rsidRDefault="007535DF" w:rsidP="005C084A">
            <w:pPr>
              <w:rPr>
                <w:sz w:val="20"/>
                <w:szCs w:val="20"/>
              </w:rPr>
            </w:pPr>
            <w:r>
              <w:rPr>
                <w:sz w:val="20"/>
                <w:szCs w:val="20"/>
              </w:rPr>
              <w:t>2</w:t>
            </w:r>
            <w:r w:rsidRPr="008D6EBE">
              <w:rPr>
                <w:sz w:val="20"/>
                <w:szCs w:val="20"/>
                <w:vertAlign w:val="superscript"/>
              </w:rPr>
              <w:t>nd</w:t>
            </w:r>
            <w:r>
              <w:rPr>
                <w:sz w:val="20"/>
                <w:szCs w:val="20"/>
              </w:rPr>
              <w:t xml:space="preserve"> read Action</w:t>
            </w:r>
          </w:p>
        </w:tc>
        <w:tc>
          <w:tcPr>
            <w:tcW w:w="1350" w:type="dxa"/>
            <w:vAlign w:val="center"/>
          </w:tcPr>
          <w:p w14:paraId="3BC1B236" w14:textId="4D8A1AC9" w:rsidR="007535DF" w:rsidRDefault="007535DF" w:rsidP="005C084A">
            <w:pPr>
              <w:rPr>
                <w:sz w:val="20"/>
                <w:szCs w:val="20"/>
              </w:rPr>
            </w:pPr>
            <w:r>
              <w:rPr>
                <w:sz w:val="20"/>
                <w:szCs w:val="20"/>
              </w:rPr>
              <w:t>5 minutes</w:t>
            </w:r>
          </w:p>
        </w:tc>
      </w:tr>
      <w:tr w:rsidR="007535DF" w:rsidRPr="00BA61D0" w14:paraId="3DA203D7" w14:textId="77777777" w:rsidTr="007535DF">
        <w:trPr>
          <w:trHeight w:val="440"/>
        </w:trPr>
        <w:tc>
          <w:tcPr>
            <w:tcW w:w="450" w:type="dxa"/>
            <w:vAlign w:val="center"/>
          </w:tcPr>
          <w:p w14:paraId="3709A7E3" w14:textId="60D064D9" w:rsidR="007535DF" w:rsidRDefault="007535DF" w:rsidP="005C084A">
            <w:pPr>
              <w:rPr>
                <w:sz w:val="20"/>
                <w:szCs w:val="20"/>
              </w:rPr>
            </w:pPr>
            <w:r>
              <w:rPr>
                <w:sz w:val="20"/>
                <w:szCs w:val="20"/>
              </w:rPr>
              <w:t>1</w:t>
            </w:r>
            <w:r w:rsidR="00EA3C97">
              <w:rPr>
                <w:sz w:val="20"/>
                <w:szCs w:val="20"/>
              </w:rPr>
              <w:t>3</w:t>
            </w:r>
          </w:p>
        </w:tc>
        <w:tc>
          <w:tcPr>
            <w:tcW w:w="5130" w:type="dxa"/>
            <w:vAlign w:val="center"/>
          </w:tcPr>
          <w:p w14:paraId="087A6FFB" w14:textId="2D88AD7D" w:rsidR="007535DF" w:rsidRDefault="007535DF" w:rsidP="005C084A">
            <w:pPr>
              <w:rPr>
                <w:rFonts w:cs="Tahoma"/>
                <w:sz w:val="20"/>
                <w:szCs w:val="20"/>
              </w:rPr>
            </w:pPr>
            <w:r>
              <w:rPr>
                <w:rFonts w:cs="Tahoma"/>
                <w:sz w:val="20"/>
                <w:szCs w:val="20"/>
              </w:rPr>
              <w:t>Core Curriculum Criteria</w:t>
            </w:r>
          </w:p>
        </w:tc>
        <w:tc>
          <w:tcPr>
            <w:tcW w:w="1620" w:type="dxa"/>
            <w:vAlign w:val="center"/>
          </w:tcPr>
          <w:p w14:paraId="5C26B2B8" w14:textId="423B9A68" w:rsidR="007535DF" w:rsidRDefault="007535DF" w:rsidP="005C084A">
            <w:pPr>
              <w:rPr>
                <w:sz w:val="20"/>
                <w:szCs w:val="20"/>
              </w:rPr>
            </w:pPr>
            <w:r>
              <w:rPr>
                <w:sz w:val="20"/>
                <w:szCs w:val="20"/>
              </w:rPr>
              <w:t>Beach</w:t>
            </w:r>
          </w:p>
        </w:tc>
        <w:tc>
          <w:tcPr>
            <w:tcW w:w="1530" w:type="dxa"/>
            <w:vAlign w:val="center"/>
          </w:tcPr>
          <w:p w14:paraId="53A32212" w14:textId="3C0EC556" w:rsidR="007535DF" w:rsidRDefault="007535DF" w:rsidP="005C084A">
            <w:pPr>
              <w:rPr>
                <w:sz w:val="20"/>
                <w:szCs w:val="20"/>
              </w:rPr>
            </w:pPr>
            <w:r>
              <w:rPr>
                <w:sz w:val="20"/>
                <w:szCs w:val="20"/>
              </w:rPr>
              <w:t>2</w:t>
            </w:r>
            <w:r w:rsidRPr="008D6EBE">
              <w:rPr>
                <w:sz w:val="20"/>
                <w:szCs w:val="20"/>
                <w:vertAlign w:val="superscript"/>
              </w:rPr>
              <w:t>nd</w:t>
            </w:r>
            <w:r>
              <w:rPr>
                <w:sz w:val="20"/>
                <w:szCs w:val="20"/>
              </w:rPr>
              <w:t xml:space="preserve"> read Action</w:t>
            </w:r>
          </w:p>
        </w:tc>
        <w:tc>
          <w:tcPr>
            <w:tcW w:w="1350" w:type="dxa"/>
            <w:vAlign w:val="center"/>
          </w:tcPr>
          <w:p w14:paraId="345EF597" w14:textId="49347107" w:rsidR="007535DF" w:rsidRDefault="007535DF" w:rsidP="005C084A">
            <w:pPr>
              <w:rPr>
                <w:sz w:val="20"/>
                <w:szCs w:val="20"/>
              </w:rPr>
            </w:pPr>
            <w:r>
              <w:rPr>
                <w:sz w:val="20"/>
                <w:szCs w:val="20"/>
              </w:rPr>
              <w:t>10 minutes</w:t>
            </w:r>
          </w:p>
        </w:tc>
      </w:tr>
      <w:tr w:rsidR="007535DF" w:rsidRPr="00BA61D0" w14:paraId="50776E6B" w14:textId="77777777" w:rsidTr="007535DF">
        <w:trPr>
          <w:trHeight w:val="440"/>
        </w:trPr>
        <w:tc>
          <w:tcPr>
            <w:tcW w:w="450" w:type="dxa"/>
            <w:vAlign w:val="center"/>
          </w:tcPr>
          <w:p w14:paraId="0B7A1CA9" w14:textId="3518A7D5" w:rsidR="007535DF" w:rsidRDefault="007535DF" w:rsidP="00F31AD5">
            <w:pPr>
              <w:rPr>
                <w:sz w:val="20"/>
                <w:szCs w:val="20"/>
              </w:rPr>
            </w:pPr>
            <w:r>
              <w:rPr>
                <w:sz w:val="20"/>
                <w:szCs w:val="20"/>
              </w:rPr>
              <w:t>1</w:t>
            </w:r>
            <w:r w:rsidR="00EA3C97">
              <w:rPr>
                <w:sz w:val="20"/>
                <w:szCs w:val="20"/>
              </w:rPr>
              <w:t>4</w:t>
            </w:r>
          </w:p>
        </w:tc>
        <w:tc>
          <w:tcPr>
            <w:tcW w:w="5130" w:type="dxa"/>
            <w:vAlign w:val="center"/>
          </w:tcPr>
          <w:p w14:paraId="66AA32CB" w14:textId="65CC94AE" w:rsidR="007535DF" w:rsidRDefault="006507FD" w:rsidP="00F31AD5">
            <w:pPr>
              <w:rPr>
                <w:rFonts w:cs="Tahoma"/>
                <w:sz w:val="20"/>
                <w:szCs w:val="20"/>
              </w:rPr>
            </w:pPr>
            <w:r>
              <w:rPr>
                <w:rFonts w:cs="Tahoma"/>
                <w:sz w:val="20"/>
                <w:szCs w:val="20"/>
              </w:rPr>
              <w:t xml:space="preserve">Resolution to Accept the </w:t>
            </w:r>
            <w:r w:rsidR="007535DF">
              <w:rPr>
                <w:rFonts w:cs="Tahoma"/>
                <w:sz w:val="20"/>
                <w:szCs w:val="20"/>
              </w:rPr>
              <w:t>Educational Master Plan</w:t>
            </w:r>
          </w:p>
        </w:tc>
        <w:tc>
          <w:tcPr>
            <w:tcW w:w="1620" w:type="dxa"/>
            <w:vAlign w:val="center"/>
          </w:tcPr>
          <w:p w14:paraId="2A6B86D1" w14:textId="43E68DAF" w:rsidR="007535DF" w:rsidRDefault="007535DF" w:rsidP="00F31AD5">
            <w:pPr>
              <w:rPr>
                <w:sz w:val="20"/>
                <w:szCs w:val="20"/>
              </w:rPr>
            </w:pPr>
            <w:r>
              <w:rPr>
                <w:sz w:val="20"/>
                <w:szCs w:val="20"/>
              </w:rPr>
              <w:t>Beach</w:t>
            </w:r>
          </w:p>
        </w:tc>
        <w:tc>
          <w:tcPr>
            <w:tcW w:w="1530" w:type="dxa"/>
            <w:vAlign w:val="center"/>
          </w:tcPr>
          <w:p w14:paraId="7A1FB712" w14:textId="7470C4C1" w:rsidR="007535DF" w:rsidRDefault="007535DF" w:rsidP="00F31AD5">
            <w:pPr>
              <w:rPr>
                <w:sz w:val="20"/>
                <w:szCs w:val="20"/>
              </w:rPr>
            </w:pPr>
            <w:r w:rsidRPr="005C084A">
              <w:rPr>
                <w:sz w:val="20"/>
                <w:szCs w:val="20"/>
              </w:rPr>
              <w:t>Action</w:t>
            </w:r>
          </w:p>
        </w:tc>
        <w:tc>
          <w:tcPr>
            <w:tcW w:w="1350" w:type="dxa"/>
            <w:vAlign w:val="center"/>
          </w:tcPr>
          <w:p w14:paraId="2DBF21C1" w14:textId="538E725E" w:rsidR="007535DF" w:rsidRDefault="007535DF" w:rsidP="00F31AD5">
            <w:pPr>
              <w:rPr>
                <w:sz w:val="20"/>
                <w:szCs w:val="20"/>
              </w:rPr>
            </w:pPr>
            <w:r>
              <w:rPr>
                <w:sz w:val="20"/>
                <w:szCs w:val="20"/>
              </w:rPr>
              <w:t>10 minutes</w:t>
            </w:r>
          </w:p>
        </w:tc>
      </w:tr>
      <w:tr w:rsidR="007535DF" w:rsidRPr="00BA61D0" w14:paraId="5780E144" w14:textId="77777777" w:rsidTr="007535DF">
        <w:trPr>
          <w:trHeight w:val="440"/>
        </w:trPr>
        <w:tc>
          <w:tcPr>
            <w:tcW w:w="450" w:type="dxa"/>
            <w:vAlign w:val="center"/>
          </w:tcPr>
          <w:p w14:paraId="2555DD19" w14:textId="19996469" w:rsidR="007535DF" w:rsidRPr="00BA61D0" w:rsidRDefault="007535DF" w:rsidP="00F31AD5">
            <w:pPr>
              <w:rPr>
                <w:sz w:val="20"/>
                <w:szCs w:val="20"/>
              </w:rPr>
            </w:pPr>
          </w:p>
        </w:tc>
        <w:tc>
          <w:tcPr>
            <w:tcW w:w="5130" w:type="dxa"/>
            <w:vAlign w:val="center"/>
          </w:tcPr>
          <w:p w14:paraId="6A0FCA04" w14:textId="77777777" w:rsidR="007535DF" w:rsidRPr="00B20ACD" w:rsidRDefault="007535DF" w:rsidP="00F31AD5">
            <w:pPr>
              <w:rPr>
                <w:rFonts w:cs="Tahoma"/>
                <w:sz w:val="20"/>
                <w:szCs w:val="20"/>
              </w:rPr>
            </w:pPr>
            <w:r w:rsidRPr="00B20ACD">
              <w:rPr>
                <w:rFonts w:cs="Tahoma"/>
                <w:sz w:val="20"/>
                <w:szCs w:val="20"/>
              </w:rPr>
              <w:t>Adjournment</w:t>
            </w:r>
          </w:p>
        </w:tc>
        <w:tc>
          <w:tcPr>
            <w:tcW w:w="1620" w:type="dxa"/>
            <w:vAlign w:val="center"/>
          </w:tcPr>
          <w:p w14:paraId="7AC5F5A8" w14:textId="77777777" w:rsidR="007535DF" w:rsidRPr="00BA61D0" w:rsidRDefault="007535DF" w:rsidP="00F31AD5">
            <w:pPr>
              <w:rPr>
                <w:sz w:val="20"/>
                <w:szCs w:val="20"/>
              </w:rPr>
            </w:pPr>
          </w:p>
        </w:tc>
        <w:tc>
          <w:tcPr>
            <w:tcW w:w="1530" w:type="dxa"/>
            <w:vAlign w:val="center"/>
          </w:tcPr>
          <w:p w14:paraId="176E380D" w14:textId="77777777" w:rsidR="007535DF" w:rsidRPr="00BA61D0" w:rsidRDefault="007535DF" w:rsidP="00F31AD5">
            <w:pPr>
              <w:rPr>
                <w:sz w:val="20"/>
                <w:szCs w:val="20"/>
              </w:rPr>
            </w:pPr>
          </w:p>
        </w:tc>
        <w:tc>
          <w:tcPr>
            <w:tcW w:w="1350" w:type="dxa"/>
            <w:vAlign w:val="center"/>
          </w:tcPr>
          <w:p w14:paraId="7A6914AC" w14:textId="77777777" w:rsidR="007535DF" w:rsidRPr="00BA61D0" w:rsidRDefault="007535DF" w:rsidP="00F31AD5">
            <w:pPr>
              <w:rPr>
                <w:sz w:val="20"/>
                <w:szCs w:val="20"/>
              </w:rPr>
            </w:pPr>
          </w:p>
        </w:tc>
      </w:tr>
    </w:tbl>
    <w:p w14:paraId="064EC72C" w14:textId="77777777" w:rsidR="00266C03" w:rsidRPr="006507FD" w:rsidRDefault="00266C03" w:rsidP="00205D71">
      <w:pPr>
        <w:rPr>
          <w:b/>
          <w:sz w:val="14"/>
          <w:szCs w:val="14"/>
        </w:rPr>
      </w:pPr>
    </w:p>
    <w:p w14:paraId="173B91D1" w14:textId="77777777" w:rsidR="007F72B0" w:rsidRPr="006507FD" w:rsidRDefault="007F72B0" w:rsidP="007F72B0">
      <w:pPr>
        <w:rPr>
          <w:b/>
          <w:sz w:val="14"/>
          <w:szCs w:val="14"/>
        </w:rPr>
      </w:pPr>
      <w:r w:rsidRPr="006507FD">
        <w:rPr>
          <w:b/>
          <w:sz w:val="14"/>
          <w:szCs w:val="14"/>
        </w:rPr>
        <w:t xml:space="preserve">In order to comply with The Brown Act  (Open Meetings for Local Legislative Bodies), prior to conducting Senate business at every regular meeting the Senate will honor </w:t>
      </w:r>
      <w:r w:rsidR="006F60D2" w:rsidRPr="006507FD">
        <w:rPr>
          <w:b/>
          <w:sz w:val="14"/>
          <w:szCs w:val="14"/>
        </w:rPr>
        <w:t>three</w:t>
      </w:r>
      <w:r w:rsidRPr="006507FD">
        <w:rPr>
          <w:b/>
          <w:sz w:val="14"/>
          <w:szCs w:val="14"/>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2C06185" w14:textId="77777777" w:rsidR="006507FD" w:rsidRDefault="006507FD">
      <w:pPr>
        <w:rPr>
          <w:sz w:val="20"/>
          <w:szCs w:val="20"/>
        </w:rPr>
      </w:pPr>
      <w:bookmarkStart w:id="0" w:name="_GoBack"/>
      <w:bookmarkEnd w:id="0"/>
    </w:p>
    <w:p w14:paraId="2ED2A03B" w14:textId="7D0277F1" w:rsidR="006507FD" w:rsidRPr="00BA61D0" w:rsidRDefault="006507FD">
      <w:pPr>
        <w:rPr>
          <w:b/>
          <w:sz w:val="20"/>
          <w:szCs w:val="20"/>
        </w:rPr>
      </w:pPr>
      <w:r>
        <w:rPr>
          <w:sz w:val="20"/>
          <w:szCs w:val="20"/>
        </w:rPr>
        <w:t xml:space="preserve">Next </w:t>
      </w:r>
      <w:r w:rsidRPr="00BA61D0">
        <w:rPr>
          <w:sz w:val="20"/>
          <w:szCs w:val="20"/>
        </w:rPr>
        <w:t>Ac</w:t>
      </w:r>
      <w:r>
        <w:rPr>
          <w:sz w:val="20"/>
          <w:szCs w:val="20"/>
        </w:rPr>
        <w:t xml:space="preserve">ademic Senate Meeting: </w:t>
      </w:r>
      <w:r>
        <w:rPr>
          <w:sz w:val="20"/>
          <w:szCs w:val="20"/>
        </w:rPr>
        <w:t>Fall 2013 Retreat, August 23, 2013</w:t>
      </w:r>
    </w:p>
    <w:sectPr w:rsidR="006507FD"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5C084A" w:rsidRDefault="005C084A" w:rsidP="00A421A1">
      <w:r>
        <w:separator/>
      </w:r>
    </w:p>
  </w:endnote>
  <w:endnote w:type="continuationSeparator" w:id="0">
    <w:p w14:paraId="371E4F2E" w14:textId="77777777" w:rsidR="005C084A" w:rsidRDefault="005C084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5C084A" w:rsidRPr="00EB3A4D" w:rsidRDefault="005C084A"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5C084A" w:rsidRDefault="005C084A"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5C084A" w:rsidRDefault="005C084A">
    <w:pPr>
      <w:pStyle w:val="Footer"/>
    </w:pPr>
  </w:p>
  <w:p w14:paraId="73B9FE82" w14:textId="77777777" w:rsidR="005C084A" w:rsidRDefault="005C0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5C084A" w:rsidRDefault="005C084A" w:rsidP="00A421A1">
      <w:r>
        <w:separator/>
      </w:r>
    </w:p>
  </w:footnote>
  <w:footnote w:type="continuationSeparator" w:id="0">
    <w:p w14:paraId="113FFBE9" w14:textId="77777777" w:rsidR="005C084A" w:rsidRDefault="005C084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C084A" w14:paraId="16D56509" w14:textId="77777777" w:rsidTr="0052054D">
      <w:tc>
        <w:tcPr>
          <w:tcW w:w="5220" w:type="dxa"/>
        </w:tcPr>
        <w:p w14:paraId="7581B856" w14:textId="77777777" w:rsidR="005C084A" w:rsidRDefault="005C084A">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5C084A" w:rsidRPr="00326B42" w:rsidRDefault="005C084A" w:rsidP="00326B42">
          <w:pPr>
            <w:jc w:val="center"/>
          </w:pPr>
          <w:r>
            <w:rPr>
              <w:noProof/>
            </w:rPr>
            <w:drawing>
              <wp:inline distT="0" distB="0" distL="0" distR="0" wp14:anchorId="4DD64021" wp14:editId="2F670B3B">
                <wp:extent cx="21812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5C084A" w:rsidRDefault="005C084A">
    <w:pPr>
      <w:pStyle w:val="Header"/>
    </w:pPr>
  </w:p>
  <w:p w14:paraId="590F3B39" w14:textId="77777777" w:rsidR="005C084A" w:rsidRDefault="005C0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C1040"/>
    <w:rsid w:val="000D4C72"/>
    <w:rsid w:val="000E2D09"/>
    <w:rsid w:val="001038CD"/>
    <w:rsid w:val="00135CAD"/>
    <w:rsid w:val="00150591"/>
    <w:rsid w:val="00154D92"/>
    <w:rsid w:val="00161D78"/>
    <w:rsid w:val="001674E0"/>
    <w:rsid w:val="001B12D3"/>
    <w:rsid w:val="001C48D1"/>
    <w:rsid w:val="001F5EAF"/>
    <w:rsid w:val="00205D71"/>
    <w:rsid w:val="0021353D"/>
    <w:rsid w:val="002138F0"/>
    <w:rsid w:val="00227253"/>
    <w:rsid w:val="00260283"/>
    <w:rsid w:val="00266C03"/>
    <w:rsid w:val="002719C7"/>
    <w:rsid w:val="002729F0"/>
    <w:rsid w:val="002866AC"/>
    <w:rsid w:val="002971F6"/>
    <w:rsid w:val="002A3531"/>
    <w:rsid w:val="002B0553"/>
    <w:rsid w:val="002C00F0"/>
    <w:rsid w:val="002D4448"/>
    <w:rsid w:val="00326B42"/>
    <w:rsid w:val="00334050"/>
    <w:rsid w:val="003340FE"/>
    <w:rsid w:val="003561E6"/>
    <w:rsid w:val="00366C68"/>
    <w:rsid w:val="00370C87"/>
    <w:rsid w:val="00375046"/>
    <w:rsid w:val="003768E7"/>
    <w:rsid w:val="003831CC"/>
    <w:rsid w:val="003D379D"/>
    <w:rsid w:val="00403287"/>
    <w:rsid w:val="00417272"/>
    <w:rsid w:val="00442764"/>
    <w:rsid w:val="00445EAC"/>
    <w:rsid w:val="00456620"/>
    <w:rsid w:val="00477420"/>
    <w:rsid w:val="00487306"/>
    <w:rsid w:val="00495E0E"/>
    <w:rsid w:val="004A2C84"/>
    <w:rsid w:val="004B5DC0"/>
    <w:rsid w:val="004D136D"/>
    <w:rsid w:val="004D34BF"/>
    <w:rsid w:val="004F44C2"/>
    <w:rsid w:val="005052C5"/>
    <w:rsid w:val="0052054D"/>
    <w:rsid w:val="005262CB"/>
    <w:rsid w:val="00531002"/>
    <w:rsid w:val="00546272"/>
    <w:rsid w:val="005622CB"/>
    <w:rsid w:val="00566FB7"/>
    <w:rsid w:val="0058072E"/>
    <w:rsid w:val="005A5D48"/>
    <w:rsid w:val="005C084A"/>
    <w:rsid w:val="005C4571"/>
    <w:rsid w:val="005E1A83"/>
    <w:rsid w:val="005E2B22"/>
    <w:rsid w:val="005F48F9"/>
    <w:rsid w:val="005F490A"/>
    <w:rsid w:val="00635CA2"/>
    <w:rsid w:val="00643ACA"/>
    <w:rsid w:val="00646ECB"/>
    <w:rsid w:val="006507FD"/>
    <w:rsid w:val="00652346"/>
    <w:rsid w:val="00675637"/>
    <w:rsid w:val="00677116"/>
    <w:rsid w:val="00692553"/>
    <w:rsid w:val="006B5F2B"/>
    <w:rsid w:val="006C383B"/>
    <w:rsid w:val="006E66CC"/>
    <w:rsid w:val="006F60D2"/>
    <w:rsid w:val="00722893"/>
    <w:rsid w:val="007535DF"/>
    <w:rsid w:val="007554A1"/>
    <w:rsid w:val="0076551A"/>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9545C"/>
    <w:rsid w:val="008A035A"/>
    <w:rsid w:val="008A4E39"/>
    <w:rsid w:val="008C258A"/>
    <w:rsid w:val="008D3193"/>
    <w:rsid w:val="008D6EBE"/>
    <w:rsid w:val="008F49C0"/>
    <w:rsid w:val="00904A1F"/>
    <w:rsid w:val="00916F43"/>
    <w:rsid w:val="00942DE6"/>
    <w:rsid w:val="009529D9"/>
    <w:rsid w:val="0096006D"/>
    <w:rsid w:val="00960D0B"/>
    <w:rsid w:val="00973FDD"/>
    <w:rsid w:val="00987202"/>
    <w:rsid w:val="009E1D9C"/>
    <w:rsid w:val="00A14FAA"/>
    <w:rsid w:val="00A21380"/>
    <w:rsid w:val="00A421A1"/>
    <w:rsid w:val="00A568B0"/>
    <w:rsid w:val="00A57309"/>
    <w:rsid w:val="00A766F7"/>
    <w:rsid w:val="00AC4CB2"/>
    <w:rsid w:val="00AC4EDB"/>
    <w:rsid w:val="00AE3851"/>
    <w:rsid w:val="00AF681A"/>
    <w:rsid w:val="00B0256C"/>
    <w:rsid w:val="00B12AE0"/>
    <w:rsid w:val="00B20ACD"/>
    <w:rsid w:val="00B34BE4"/>
    <w:rsid w:val="00B608D6"/>
    <w:rsid w:val="00B66F48"/>
    <w:rsid w:val="00B70B4E"/>
    <w:rsid w:val="00B773B7"/>
    <w:rsid w:val="00B77ACF"/>
    <w:rsid w:val="00B84015"/>
    <w:rsid w:val="00BA4C49"/>
    <w:rsid w:val="00BA61D0"/>
    <w:rsid w:val="00BA7361"/>
    <w:rsid w:val="00BB5323"/>
    <w:rsid w:val="00BC2770"/>
    <w:rsid w:val="00BD6BC1"/>
    <w:rsid w:val="00BE37E0"/>
    <w:rsid w:val="00BF3A41"/>
    <w:rsid w:val="00C059FA"/>
    <w:rsid w:val="00C166AB"/>
    <w:rsid w:val="00C304F8"/>
    <w:rsid w:val="00C31ACE"/>
    <w:rsid w:val="00C364E8"/>
    <w:rsid w:val="00C72D47"/>
    <w:rsid w:val="00C8237E"/>
    <w:rsid w:val="00CA421A"/>
    <w:rsid w:val="00CB3760"/>
    <w:rsid w:val="00CC1EEA"/>
    <w:rsid w:val="00CE5DEE"/>
    <w:rsid w:val="00CE6342"/>
    <w:rsid w:val="00D14BB7"/>
    <w:rsid w:val="00D4379D"/>
    <w:rsid w:val="00D50BBA"/>
    <w:rsid w:val="00D621F4"/>
    <w:rsid w:val="00D67698"/>
    <w:rsid w:val="00DC5E4D"/>
    <w:rsid w:val="00DC68E1"/>
    <w:rsid w:val="00DD7C28"/>
    <w:rsid w:val="00DF0C0C"/>
    <w:rsid w:val="00DF7A04"/>
    <w:rsid w:val="00E21195"/>
    <w:rsid w:val="00E43BAB"/>
    <w:rsid w:val="00E4591C"/>
    <w:rsid w:val="00E4708E"/>
    <w:rsid w:val="00E60E43"/>
    <w:rsid w:val="00E71DBA"/>
    <w:rsid w:val="00E9211F"/>
    <w:rsid w:val="00EA2581"/>
    <w:rsid w:val="00EA3C97"/>
    <w:rsid w:val="00EC0AD3"/>
    <w:rsid w:val="00ED35B0"/>
    <w:rsid w:val="00F31AD5"/>
    <w:rsid w:val="00F46734"/>
    <w:rsid w:val="00F61758"/>
    <w:rsid w:val="00F83812"/>
    <w:rsid w:val="00F92D14"/>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purl.org/dc/elements/1.1/"/>
    <ds:schemaRef ds:uri="http://purl.org/dc/terms/"/>
    <ds:schemaRef ds:uri="http://schemas.microsoft.com/sharepoint/v3"/>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f1c2670d-76f3-403b-9d2f-38b517d5f26d"/>
    <ds:schemaRef ds:uri="http://schemas.microsoft.com/office/2006/metadata/propertie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6434-59F1-430A-A42B-3D331CF7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315</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2013-05-07T17:27:00Z</dcterms:created>
  <dcterms:modified xsi:type="dcterms:W3CDTF">2013-05-09T16:50:00Z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