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bookmarkStart w:id="0" w:name="_GoBack"/>
            <w:bookmarkEnd w:id="0"/>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66E2DA25" w:rsidR="003F7899" w:rsidRPr="00375046" w:rsidRDefault="00327B32" w:rsidP="003F7899">
            <w:pPr>
              <w:pStyle w:val="Heading4"/>
              <w:framePr w:hSpace="0" w:wrap="auto" w:vAnchor="margin" w:hAnchor="text" w:xAlign="left" w:yAlign="inline"/>
              <w:suppressOverlap w:val="0"/>
              <w:jc w:val="both"/>
              <w:rPr>
                <w:sz w:val="18"/>
                <w:szCs w:val="18"/>
              </w:rPr>
            </w:pPr>
            <w:r>
              <w:rPr>
                <w:sz w:val="18"/>
                <w:szCs w:val="18"/>
              </w:rPr>
              <w:t>April 8</w:t>
            </w:r>
            <w:r w:rsidR="003F7899">
              <w:rPr>
                <w:sz w:val="18"/>
                <w:szCs w:val="18"/>
              </w:rPr>
              <w:t>, 2014</w:t>
            </w:r>
          </w:p>
        </w:tc>
        <w:tc>
          <w:tcPr>
            <w:tcW w:w="2129" w:type="dxa"/>
            <w:shd w:val="clear" w:color="auto" w:fill="auto"/>
            <w:tcMar>
              <w:left w:w="0" w:type="dxa"/>
            </w:tcMar>
            <w:vAlign w:val="center"/>
          </w:tcPr>
          <w:p w14:paraId="47BE739B" w14:textId="77777777" w:rsidR="003F7899" w:rsidRPr="00375046" w:rsidRDefault="003F7899" w:rsidP="00C40A7E">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065E2B6" w14:textId="77777777" w:rsidR="003F7899" w:rsidRPr="00375046" w:rsidRDefault="003F7899" w:rsidP="00C40A7E">
            <w:pPr>
              <w:pStyle w:val="Heading5"/>
              <w:rPr>
                <w:sz w:val="18"/>
                <w:szCs w:val="18"/>
              </w:rPr>
            </w:pPr>
            <w:r w:rsidRPr="00375046">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BA61D0" w:rsidRDefault="003F7899" w:rsidP="00C40A7E">
            <w:pPr>
              <w:rPr>
                <w:sz w:val="20"/>
                <w:szCs w:val="20"/>
              </w:rPr>
            </w:pPr>
            <w:r w:rsidRPr="00BA61D0">
              <w:rPr>
                <w:sz w:val="20"/>
                <w:szCs w:val="20"/>
              </w:rPr>
              <w:t>Randy Beach,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77777777" w:rsidR="003F7899" w:rsidRPr="00BA61D0" w:rsidRDefault="003F7899" w:rsidP="00C40A7E">
            <w:pPr>
              <w:rPr>
                <w:sz w:val="20"/>
                <w:szCs w:val="20"/>
              </w:rPr>
            </w:pPr>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BA61D0" w:rsidRDefault="003F7899" w:rsidP="00C40A7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BA61D0" w:rsidRDefault="003F7899" w:rsidP="00C40A7E">
            <w:pPr>
              <w:rPr>
                <w:sz w:val="20"/>
                <w:szCs w:val="20"/>
              </w:rPr>
            </w:pPr>
            <w:r w:rsidRPr="00BA61D0">
              <w:rPr>
                <w:sz w:val="20"/>
                <w:szCs w:val="20"/>
              </w:rPr>
              <w:t>Access to all materials</w:t>
            </w:r>
            <w:r>
              <w:rPr>
                <w:sz w:val="20"/>
                <w:szCs w:val="20"/>
              </w:rPr>
              <w:t xml:space="preserve"> (on paper or electronically)</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6"/>
        <w:gridCol w:w="4303"/>
        <w:gridCol w:w="1447"/>
        <w:gridCol w:w="1297"/>
        <w:gridCol w:w="1317"/>
        <w:gridCol w:w="1620"/>
      </w:tblGrid>
      <w:tr w:rsidR="003F7899" w:rsidRPr="008271BD" w14:paraId="4CC29908" w14:textId="77777777" w:rsidTr="00AA1F4E">
        <w:trPr>
          <w:trHeight w:val="395"/>
        </w:trPr>
        <w:tc>
          <w:tcPr>
            <w:tcW w:w="0" w:type="auto"/>
            <w:shd w:val="clear" w:color="auto" w:fill="F2F2F2" w:themeFill="background1" w:themeFillShade="F2"/>
            <w:vAlign w:val="center"/>
          </w:tcPr>
          <w:p w14:paraId="2F9D361B" w14:textId="77777777" w:rsidR="003F7899" w:rsidRPr="008271BD" w:rsidRDefault="003F7899" w:rsidP="00C40A7E">
            <w:pPr>
              <w:pStyle w:val="Heading5"/>
              <w:jc w:val="left"/>
              <w:outlineLvl w:val="4"/>
              <w:rPr>
                <w:b/>
                <w:sz w:val="20"/>
                <w:szCs w:val="20"/>
              </w:rPr>
            </w:pPr>
          </w:p>
        </w:tc>
        <w:tc>
          <w:tcPr>
            <w:tcW w:w="0" w:type="auto"/>
            <w:shd w:val="clear" w:color="auto" w:fill="F2F2F2" w:themeFill="background1" w:themeFillShade="F2"/>
            <w:vAlign w:val="center"/>
          </w:tcPr>
          <w:p w14:paraId="3D316F31" w14:textId="77777777" w:rsidR="003F7899" w:rsidRPr="008271BD" w:rsidRDefault="003F7899" w:rsidP="00C40A7E">
            <w:pPr>
              <w:pStyle w:val="Heading5"/>
              <w:jc w:val="left"/>
              <w:outlineLvl w:val="4"/>
              <w:rPr>
                <w:b/>
                <w:sz w:val="20"/>
                <w:szCs w:val="20"/>
              </w:rPr>
            </w:pPr>
            <w:r w:rsidRPr="008271BD">
              <w:rPr>
                <w:b/>
                <w:sz w:val="20"/>
                <w:szCs w:val="20"/>
              </w:rPr>
              <w:t>TOPIC</w:t>
            </w:r>
          </w:p>
        </w:tc>
        <w:tc>
          <w:tcPr>
            <w:tcW w:w="0" w:type="auto"/>
            <w:shd w:val="clear" w:color="auto" w:fill="F2F2F2" w:themeFill="background1" w:themeFillShade="F2"/>
            <w:vAlign w:val="center"/>
          </w:tcPr>
          <w:p w14:paraId="2C838C49" w14:textId="77777777" w:rsidR="003F7899" w:rsidRPr="008271BD" w:rsidRDefault="003F7899" w:rsidP="00AA1F4E">
            <w:pPr>
              <w:pStyle w:val="Heading5"/>
              <w:jc w:val="left"/>
              <w:outlineLvl w:val="4"/>
              <w:rPr>
                <w:b/>
                <w:sz w:val="20"/>
                <w:szCs w:val="20"/>
              </w:rPr>
            </w:pPr>
            <w:r w:rsidRPr="008271BD">
              <w:rPr>
                <w:b/>
                <w:sz w:val="20"/>
                <w:szCs w:val="20"/>
              </w:rPr>
              <w:t>PRESENTER</w:t>
            </w:r>
          </w:p>
        </w:tc>
        <w:tc>
          <w:tcPr>
            <w:tcW w:w="0" w:type="auto"/>
            <w:shd w:val="clear" w:color="auto" w:fill="F2F2F2" w:themeFill="background1" w:themeFillShade="F2"/>
            <w:vAlign w:val="center"/>
          </w:tcPr>
          <w:p w14:paraId="4DA98C0F" w14:textId="77777777" w:rsidR="003F7899" w:rsidRPr="008271BD" w:rsidRDefault="003F7899" w:rsidP="00AA1F4E">
            <w:pPr>
              <w:pStyle w:val="Heading5"/>
              <w:jc w:val="left"/>
              <w:outlineLvl w:val="4"/>
              <w:rPr>
                <w:b/>
                <w:sz w:val="20"/>
                <w:szCs w:val="20"/>
              </w:rPr>
            </w:pPr>
            <w:r w:rsidRPr="008271BD">
              <w:rPr>
                <w:b/>
                <w:sz w:val="20"/>
                <w:szCs w:val="20"/>
              </w:rPr>
              <w:t>ITEM</w:t>
            </w:r>
          </w:p>
          <w:p w14:paraId="7C6EF67C" w14:textId="77777777" w:rsidR="003F7899" w:rsidRPr="008271BD" w:rsidRDefault="003F7899" w:rsidP="00AA1F4E">
            <w:pPr>
              <w:rPr>
                <w:b/>
                <w:sz w:val="20"/>
                <w:szCs w:val="20"/>
              </w:rPr>
            </w:pPr>
            <w:r w:rsidRPr="008271BD">
              <w:rPr>
                <w:b/>
                <w:sz w:val="20"/>
                <w:szCs w:val="20"/>
              </w:rPr>
              <w:t>TYPE</w:t>
            </w:r>
          </w:p>
        </w:tc>
        <w:tc>
          <w:tcPr>
            <w:tcW w:w="1317" w:type="dxa"/>
            <w:shd w:val="clear" w:color="auto" w:fill="F2F2F2" w:themeFill="background1" w:themeFillShade="F2"/>
            <w:vAlign w:val="center"/>
          </w:tcPr>
          <w:p w14:paraId="47F2E77C" w14:textId="77777777" w:rsidR="003F7899" w:rsidRPr="008271BD" w:rsidRDefault="003F7899" w:rsidP="00AA1F4E">
            <w:pPr>
              <w:pStyle w:val="Heading5"/>
              <w:jc w:val="left"/>
              <w:outlineLvl w:val="4"/>
              <w:rPr>
                <w:b/>
                <w:sz w:val="20"/>
                <w:szCs w:val="20"/>
              </w:rPr>
            </w:pPr>
            <w:r w:rsidRPr="008271BD">
              <w:rPr>
                <w:b/>
                <w:sz w:val="20"/>
                <w:szCs w:val="20"/>
              </w:rPr>
              <w:t>TIME ALLOTTED</w:t>
            </w:r>
          </w:p>
        </w:tc>
        <w:tc>
          <w:tcPr>
            <w:tcW w:w="1620" w:type="dxa"/>
            <w:shd w:val="clear" w:color="auto" w:fill="F2F2F2" w:themeFill="background1" w:themeFillShade="F2"/>
            <w:vAlign w:val="center"/>
          </w:tcPr>
          <w:p w14:paraId="4CA76460" w14:textId="77777777" w:rsidR="003F7899" w:rsidRPr="008271BD" w:rsidRDefault="003F7899" w:rsidP="00AA1F4E">
            <w:pPr>
              <w:pStyle w:val="Heading5"/>
              <w:jc w:val="left"/>
              <w:outlineLvl w:val="4"/>
              <w:rPr>
                <w:b/>
                <w:sz w:val="20"/>
                <w:szCs w:val="20"/>
              </w:rPr>
            </w:pPr>
            <w:r w:rsidRPr="008271BD">
              <w:rPr>
                <w:b/>
                <w:sz w:val="20"/>
                <w:szCs w:val="20"/>
              </w:rPr>
              <w:t>notes</w:t>
            </w:r>
          </w:p>
        </w:tc>
      </w:tr>
      <w:tr w:rsidR="003F7899" w:rsidRPr="008271BD" w14:paraId="66DA7FE1" w14:textId="77777777" w:rsidTr="00AA1F4E">
        <w:trPr>
          <w:trHeight w:val="440"/>
        </w:trPr>
        <w:tc>
          <w:tcPr>
            <w:tcW w:w="0" w:type="auto"/>
            <w:vAlign w:val="center"/>
          </w:tcPr>
          <w:p w14:paraId="60759FCC" w14:textId="172EDDA2" w:rsidR="003F7899" w:rsidRPr="008271BD" w:rsidRDefault="00C532EA" w:rsidP="008271BD">
            <w:pPr>
              <w:pStyle w:val="Heading5"/>
              <w:jc w:val="left"/>
              <w:outlineLvl w:val="4"/>
              <w:rPr>
                <w:b/>
                <w:sz w:val="20"/>
                <w:szCs w:val="20"/>
              </w:rPr>
            </w:pPr>
            <w:r>
              <w:rPr>
                <w:b/>
                <w:sz w:val="20"/>
                <w:szCs w:val="20"/>
              </w:rPr>
              <w:t>1.</w:t>
            </w:r>
          </w:p>
        </w:tc>
        <w:tc>
          <w:tcPr>
            <w:tcW w:w="0" w:type="auto"/>
            <w:vAlign w:val="center"/>
          </w:tcPr>
          <w:p w14:paraId="1B80316C" w14:textId="77777777" w:rsidR="003F7899" w:rsidRPr="008271BD" w:rsidRDefault="003F7899" w:rsidP="008271BD">
            <w:pPr>
              <w:rPr>
                <w:sz w:val="20"/>
                <w:szCs w:val="20"/>
              </w:rPr>
            </w:pPr>
            <w:r w:rsidRPr="008271BD">
              <w:rPr>
                <w:sz w:val="20"/>
                <w:szCs w:val="20"/>
              </w:rPr>
              <w:t>Call to order; approval of agenda</w:t>
            </w:r>
          </w:p>
        </w:tc>
        <w:tc>
          <w:tcPr>
            <w:tcW w:w="0" w:type="auto"/>
            <w:vAlign w:val="center"/>
          </w:tcPr>
          <w:p w14:paraId="1FF4CDAF" w14:textId="77777777" w:rsidR="003F7899" w:rsidRPr="008271BD" w:rsidRDefault="003F7899" w:rsidP="008271BD">
            <w:pPr>
              <w:rPr>
                <w:sz w:val="20"/>
                <w:szCs w:val="20"/>
              </w:rPr>
            </w:pPr>
            <w:r w:rsidRPr="008271BD">
              <w:rPr>
                <w:sz w:val="20"/>
                <w:szCs w:val="20"/>
              </w:rPr>
              <w:t>Beach</w:t>
            </w:r>
          </w:p>
        </w:tc>
        <w:tc>
          <w:tcPr>
            <w:tcW w:w="0" w:type="auto"/>
            <w:vAlign w:val="center"/>
          </w:tcPr>
          <w:p w14:paraId="0D837710" w14:textId="77777777" w:rsidR="003F7899" w:rsidRPr="008271BD" w:rsidRDefault="003F7899" w:rsidP="008271BD">
            <w:pPr>
              <w:rPr>
                <w:sz w:val="20"/>
                <w:szCs w:val="20"/>
              </w:rPr>
            </w:pPr>
            <w:r w:rsidRPr="008271BD">
              <w:rPr>
                <w:sz w:val="20"/>
                <w:szCs w:val="20"/>
              </w:rPr>
              <w:t>Action</w:t>
            </w:r>
          </w:p>
        </w:tc>
        <w:tc>
          <w:tcPr>
            <w:tcW w:w="1317" w:type="dxa"/>
            <w:vAlign w:val="center"/>
          </w:tcPr>
          <w:p w14:paraId="077B550B" w14:textId="77777777" w:rsidR="003F7899" w:rsidRPr="008271BD" w:rsidRDefault="003F7899" w:rsidP="008271BD">
            <w:pPr>
              <w:rPr>
                <w:sz w:val="20"/>
                <w:szCs w:val="20"/>
              </w:rPr>
            </w:pPr>
            <w:r w:rsidRPr="008271BD">
              <w:rPr>
                <w:sz w:val="20"/>
                <w:szCs w:val="20"/>
              </w:rPr>
              <w:t>1 minute</w:t>
            </w:r>
          </w:p>
        </w:tc>
        <w:tc>
          <w:tcPr>
            <w:tcW w:w="1620" w:type="dxa"/>
            <w:vAlign w:val="center"/>
          </w:tcPr>
          <w:p w14:paraId="217A2B43" w14:textId="77777777" w:rsidR="003F7899" w:rsidRPr="008271BD" w:rsidRDefault="003F7899" w:rsidP="008271BD">
            <w:pPr>
              <w:rPr>
                <w:sz w:val="20"/>
                <w:szCs w:val="20"/>
              </w:rPr>
            </w:pPr>
          </w:p>
        </w:tc>
      </w:tr>
      <w:tr w:rsidR="003F7899" w:rsidRPr="008271BD" w14:paraId="46A669A3" w14:textId="77777777" w:rsidTr="00AA1F4E">
        <w:trPr>
          <w:trHeight w:val="440"/>
        </w:trPr>
        <w:tc>
          <w:tcPr>
            <w:tcW w:w="0" w:type="auto"/>
            <w:vAlign w:val="center"/>
          </w:tcPr>
          <w:p w14:paraId="6768D312" w14:textId="7BF95113" w:rsidR="003F7899" w:rsidRPr="008271BD" w:rsidRDefault="00C532EA" w:rsidP="008271BD">
            <w:pPr>
              <w:pStyle w:val="Heading5"/>
              <w:jc w:val="left"/>
              <w:outlineLvl w:val="4"/>
              <w:rPr>
                <w:b/>
                <w:sz w:val="20"/>
                <w:szCs w:val="20"/>
              </w:rPr>
            </w:pPr>
            <w:r>
              <w:rPr>
                <w:b/>
                <w:sz w:val="20"/>
                <w:szCs w:val="20"/>
              </w:rPr>
              <w:t>2.</w:t>
            </w:r>
          </w:p>
        </w:tc>
        <w:tc>
          <w:tcPr>
            <w:tcW w:w="0" w:type="auto"/>
            <w:vAlign w:val="center"/>
          </w:tcPr>
          <w:p w14:paraId="3B764ECD" w14:textId="77777777" w:rsidR="003F7899" w:rsidRPr="008271BD" w:rsidRDefault="003F7899" w:rsidP="008271BD">
            <w:pPr>
              <w:rPr>
                <w:sz w:val="20"/>
                <w:szCs w:val="20"/>
              </w:rPr>
            </w:pPr>
            <w:r w:rsidRPr="008271BD">
              <w:rPr>
                <w:sz w:val="20"/>
                <w:szCs w:val="20"/>
              </w:rPr>
              <w:t>Public Comment</w:t>
            </w:r>
          </w:p>
        </w:tc>
        <w:tc>
          <w:tcPr>
            <w:tcW w:w="0" w:type="auto"/>
            <w:vAlign w:val="center"/>
          </w:tcPr>
          <w:p w14:paraId="44B9F294" w14:textId="77777777" w:rsidR="003F7899" w:rsidRPr="008271BD" w:rsidRDefault="003F7899" w:rsidP="008271BD">
            <w:pPr>
              <w:rPr>
                <w:sz w:val="20"/>
                <w:szCs w:val="20"/>
              </w:rPr>
            </w:pPr>
            <w:r w:rsidRPr="008271BD">
              <w:rPr>
                <w:sz w:val="20"/>
                <w:szCs w:val="20"/>
              </w:rPr>
              <w:t>Beach</w:t>
            </w:r>
          </w:p>
        </w:tc>
        <w:tc>
          <w:tcPr>
            <w:tcW w:w="0" w:type="auto"/>
            <w:vAlign w:val="center"/>
          </w:tcPr>
          <w:p w14:paraId="2C9BE505" w14:textId="77777777" w:rsidR="003F7899" w:rsidRPr="008271BD" w:rsidRDefault="003F7899" w:rsidP="008271BD">
            <w:pPr>
              <w:rPr>
                <w:sz w:val="20"/>
                <w:szCs w:val="20"/>
              </w:rPr>
            </w:pPr>
            <w:r w:rsidRPr="008271BD">
              <w:rPr>
                <w:sz w:val="20"/>
                <w:szCs w:val="20"/>
              </w:rPr>
              <w:t>Information</w:t>
            </w:r>
          </w:p>
        </w:tc>
        <w:tc>
          <w:tcPr>
            <w:tcW w:w="1317" w:type="dxa"/>
            <w:vAlign w:val="center"/>
          </w:tcPr>
          <w:p w14:paraId="73ADAEB4" w14:textId="77777777" w:rsidR="003F7899" w:rsidRPr="008271BD" w:rsidRDefault="003F7899" w:rsidP="008271BD">
            <w:pPr>
              <w:rPr>
                <w:sz w:val="20"/>
                <w:szCs w:val="20"/>
              </w:rPr>
            </w:pPr>
            <w:r w:rsidRPr="008271BD">
              <w:rPr>
                <w:sz w:val="20"/>
                <w:szCs w:val="20"/>
              </w:rPr>
              <w:t>3 minutes</w:t>
            </w:r>
          </w:p>
        </w:tc>
        <w:tc>
          <w:tcPr>
            <w:tcW w:w="1620" w:type="dxa"/>
            <w:vAlign w:val="center"/>
          </w:tcPr>
          <w:p w14:paraId="691430F1" w14:textId="77777777" w:rsidR="003F7899" w:rsidRPr="008271BD" w:rsidRDefault="003F7899" w:rsidP="008271BD">
            <w:pPr>
              <w:rPr>
                <w:sz w:val="20"/>
                <w:szCs w:val="20"/>
              </w:rPr>
            </w:pPr>
          </w:p>
        </w:tc>
      </w:tr>
      <w:tr w:rsidR="003F7899" w:rsidRPr="008271BD" w14:paraId="0B67BBFF" w14:textId="77777777" w:rsidTr="00AA1F4E">
        <w:trPr>
          <w:trHeight w:val="440"/>
        </w:trPr>
        <w:tc>
          <w:tcPr>
            <w:tcW w:w="0" w:type="auto"/>
            <w:vAlign w:val="center"/>
          </w:tcPr>
          <w:p w14:paraId="792F751E" w14:textId="26A83775" w:rsidR="003F7899" w:rsidRPr="008271BD" w:rsidRDefault="00C532EA" w:rsidP="008271BD">
            <w:pPr>
              <w:pStyle w:val="Heading5"/>
              <w:jc w:val="left"/>
              <w:outlineLvl w:val="4"/>
              <w:rPr>
                <w:b/>
                <w:sz w:val="20"/>
                <w:szCs w:val="20"/>
              </w:rPr>
            </w:pPr>
            <w:r>
              <w:rPr>
                <w:b/>
                <w:sz w:val="20"/>
                <w:szCs w:val="20"/>
              </w:rPr>
              <w:t>3.</w:t>
            </w:r>
          </w:p>
        </w:tc>
        <w:tc>
          <w:tcPr>
            <w:tcW w:w="0" w:type="auto"/>
            <w:vAlign w:val="center"/>
          </w:tcPr>
          <w:p w14:paraId="2CACF71C" w14:textId="60C725D2" w:rsidR="003F7899" w:rsidRPr="008271BD" w:rsidRDefault="003F7899" w:rsidP="008271BD">
            <w:pPr>
              <w:rPr>
                <w:sz w:val="20"/>
                <w:szCs w:val="20"/>
              </w:rPr>
            </w:pPr>
            <w:r w:rsidRPr="008271BD">
              <w:rPr>
                <w:sz w:val="20"/>
                <w:szCs w:val="20"/>
              </w:rPr>
              <w:t xml:space="preserve">Approval of Minutes </w:t>
            </w:r>
            <w:r w:rsidR="008271BD">
              <w:rPr>
                <w:sz w:val="20"/>
                <w:szCs w:val="20"/>
              </w:rPr>
              <w:t>of March 28</w:t>
            </w:r>
            <w:r w:rsidR="006730D6" w:rsidRPr="008271BD">
              <w:rPr>
                <w:sz w:val="20"/>
                <w:szCs w:val="20"/>
              </w:rPr>
              <w:t>, 2014</w:t>
            </w:r>
          </w:p>
        </w:tc>
        <w:tc>
          <w:tcPr>
            <w:tcW w:w="0" w:type="auto"/>
            <w:vAlign w:val="center"/>
          </w:tcPr>
          <w:p w14:paraId="0290C6B7" w14:textId="77777777" w:rsidR="003F7899" w:rsidRPr="008271BD" w:rsidRDefault="003F7899" w:rsidP="008271BD">
            <w:pPr>
              <w:rPr>
                <w:sz w:val="20"/>
                <w:szCs w:val="20"/>
              </w:rPr>
            </w:pPr>
            <w:r w:rsidRPr="008271BD">
              <w:rPr>
                <w:sz w:val="20"/>
                <w:szCs w:val="20"/>
              </w:rPr>
              <w:t>Beach</w:t>
            </w:r>
          </w:p>
        </w:tc>
        <w:tc>
          <w:tcPr>
            <w:tcW w:w="0" w:type="auto"/>
            <w:vAlign w:val="center"/>
          </w:tcPr>
          <w:p w14:paraId="07241048" w14:textId="77777777" w:rsidR="003F7899" w:rsidRPr="008271BD" w:rsidRDefault="003F7899" w:rsidP="008271BD">
            <w:pPr>
              <w:rPr>
                <w:sz w:val="20"/>
                <w:szCs w:val="20"/>
              </w:rPr>
            </w:pPr>
            <w:r w:rsidRPr="008271BD">
              <w:rPr>
                <w:sz w:val="20"/>
                <w:szCs w:val="20"/>
              </w:rPr>
              <w:t>Action</w:t>
            </w:r>
          </w:p>
        </w:tc>
        <w:tc>
          <w:tcPr>
            <w:tcW w:w="1317" w:type="dxa"/>
            <w:vAlign w:val="center"/>
          </w:tcPr>
          <w:p w14:paraId="0D915DAC" w14:textId="77777777" w:rsidR="003F7899" w:rsidRPr="008271BD" w:rsidRDefault="003F7899" w:rsidP="008271BD">
            <w:pPr>
              <w:rPr>
                <w:sz w:val="20"/>
                <w:szCs w:val="20"/>
              </w:rPr>
            </w:pPr>
            <w:r w:rsidRPr="008271BD">
              <w:rPr>
                <w:sz w:val="20"/>
                <w:szCs w:val="20"/>
              </w:rPr>
              <w:t>1 minutes</w:t>
            </w:r>
          </w:p>
        </w:tc>
        <w:tc>
          <w:tcPr>
            <w:tcW w:w="1620" w:type="dxa"/>
            <w:vAlign w:val="center"/>
          </w:tcPr>
          <w:p w14:paraId="1CC34CD8" w14:textId="77777777" w:rsidR="003F7899" w:rsidRPr="008271BD" w:rsidRDefault="003F7899" w:rsidP="008271BD">
            <w:pPr>
              <w:rPr>
                <w:sz w:val="20"/>
                <w:szCs w:val="20"/>
              </w:rPr>
            </w:pPr>
          </w:p>
        </w:tc>
      </w:tr>
      <w:tr w:rsidR="003F7899" w:rsidRPr="008271BD" w14:paraId="6283E62C" w14:textId="77777777" w:rsidTr="00AA1F4E">
        <w:trPr>
          <w:trHeight w:val="440"/>
        </w:trPr>
        <w:tc>
          <w:tcPr>
            <w:tcW w:w="0" w:type="auto"/>
            <w:vAlign w:val="center"/>
          </w:tcPr>
          <w:p w14:paraId="25A3E657" w14:textId="1E6454CE" w:rsidR="003F7899" w:rsidRPr="008271BD" w:rsidRDefault="00C532EA" w:rsidP="008271BD">
            <w:pPr>
              <w:pStyle w:val="Heading5"/>
              <w:jc w:val="left"/>
              <w:outlineLvl w:val="4"/>
              <w:rPr>
                <w:b/>
                <w:sz w:val="20"/>
                <w:szCs w:val="20"/>
              </w:rPr>
            </w:pPr>
            <w:r>
              <w:rPr>
                <w:b/>
                <w:sz w:val="20"/>
                <w:szCs w:val="20"/>
              </w:rPr>
              <w:t>4.</w:t>
            </w:r>
          </w:p>
        </w:tc>
        <w:tc>
          <w:tcPr>
            <w:tcW w:w="0" w:type="auto"/>
            <w:vAlign w:val="center"/>
          </w:tcPr>
          <w:p w14:paraId="1BC85862" w14:textId="77777777" w:rsidR="003F7899" w:rsidRPr="008271BD" w:rsidRDefault="003F7899" w:rsidP="008271BD">
            <w:pPr>
              <w:rPr>
                <w:sz w:val="20"/>
                <w:szCs w:val="20"/>
              </w:rPr>
            </w:pPr>
            <w:r w:rsidRPr="008271BD">
              <w:rPr>
                <w:sz w:val="20"/>
                <w:szCs w:val="20"/>
              </w:rPr>
              <w:t>President’s Report</w:t>
            </w:r>
          </w:p>
        </w:tc>
        <w:tc>
          <w:tcPr>
            <w:tcW w:w="0" w:type="auto"/>
            <w:vAlign w:val="center"/>
          </w:tcPr>
          <w:p w14:paraId="6FF36F58" w14:textId="77777777" w:rsidR="003F7899" w:rsidRPr="008271BD" w:rsidRDefault="003F7899" w:rsidP="008271BD">
            <w:pPr>
              <w:rPr>
                <w:sz w:val="20"/>
                <w:szCs w:val="20"/>
              </w:rPr>
            </w:pPr>
            <w:r w:rsidRPr="008271BD">
              <w:rPr>
                <w:sz w:val="20"/>
                <w:szCs w:val="20"/>
              </w:rPr>
              <w:t>Beach</w:t>
            </w:r>
          </w:p>
        </w:tc>
        <w:tc>
          <w:tcPr>
            <w:tcW w:w="0" w:type="auto"/>
            <w:vAlign w:val="center"/>
          </w:tcPr>
          <w:p w14:paraId="69036CF4" w14:textId="77777777" w:rsidR="003F7899" w:rsidRPr="008271BD" w:rsidRDefault="003F7899" w:rsidP="008271BD">
            <w:pPr>
              <w:rPr>
                <w:sz w:val="20"/>
                <w:szCs w:val="20"/>
              </w:rPr>
            </w:pPr>
            <w:r w:rsidRPr="008271BD">
              <w:rPr>
                <w:sz w:val="20"/>
                <w:szCs w:val="20"/>
              </w:rPr>
              <w:t>Report</w:t>
            </w:r>
          </w:p>
        </w:tc>
        <w:tc>
          <w:tcPr>
            <w:tcW w:w="1317" w:type="dxa"/>
            <w:vAlign w:val="center"/>
          </w:tcPr>
          <w:p w14:paraId="4377B71D" w14:textId="77777777" w:rsidR="003F7899" w:rsidRPr="008271BD" w:rsidRDefault="003F7899" w:rsidP="008271BD">
            <w:pPr>
              <w:rPr>
                <w:sz w:val="20"/>
                <w:szCs w:val="20"/>
              </w:rPr>
            </w:pPr>
            <w:r w:rsidRPr="008271BD">
              <w:rPr>
                <w:sz w:val="20"/>
                <w:szCs w:val="20"/>
              </w:rPr>
              <w:t>5 minutes</w:t>
            </w:r>
          </w:p>
        </w:tc>
        <w:tc>
          <w:tcPr>
            <w:tcW w:w="1620" w:type="dxa"/>
            <w:vAlign w:val="center"/>
          </w:tcPr>
          <w:p w14:paraId="62B8B1A5" w14:textId="77777777" w:rsidR="003F7899" w:rsidRPr="008271BD" w:rsidRDefault="003F7899" w:rsidP="008271BD">
            <w:pPr>
              <w:rPr>
                <w:sz w:val="20"/>
                <w:szCs w:val="20"/>
              </w:rPr>
            </w:pPr>
          </w:p>
        </w:tc>
      </w:tr>
      <w:tr w:rsidR="003F7899" w:rsidRPr="008271BD" w14:paraId="3028CFA5" w14:textId="77777777" w:rsidTr="00AA1F4E">
        <w:trPr>
          <w:trHeight w:val="440"/>
        </w:trPr>
        <w:tc>
          <w:tcPr>
            <w:tcW w:w="0" w:type="auto"/>
            <w:vAlign w:val="center"/>
          </w:tcPr>
          <w:p w14:paraId="79222103" w14:textId="0A161963" w:rsidR="003F7899" w:rsidRPr="008271BD" w:rsidRDefault="00C532EA" w:rsidP="008271BD">
            <w:pPr>
              <w:pStyle w:val="Heading5"/>
              <w:jc w:val="left"/>
              <w:outlineLvl w:val="4"/>
              <w:rPr>
                <w:b/>
                <w:sz w:val="20"/>
                <w:szCs w:val="20"/>
              </w:rPr>
            </w:pPr>
            <w:r>
              <w:rPr>
                <w:b/>
                <w:sz w:val="20"/>
                <w:szCs w:val="20"/>
              </w:rPr>
              <w:t>5.</w:t>
            </w:r>
          </w:p>
        </w:tc>
        <w:tc>
          <w:tcPr>
            <w:tcW w:w="0" w:type="auto"/>
            <w:vAlign w:val="center"/>
          </w:tcPr>
          <w:p w14:paraId="2D597A09" w14:textId="77777777" w:rsidR="003F7899" w:rsidRPr="008271BD" w:rsidRDefault="003F7899" w:rsidP="008271BD">
            <w:pPr>
              <w:rPr>
                <w:sz w:val="20"/>
                <w:szCs w:val="20"/>
              </w:rPr>
            </w:pPr>
            <w:r w:rsidRPr="008271BD">
              <w:rPr>
                <w:sz w:val="20"/>
                <w:szCs w:val="20"/>
              </w:rPr>
              <w:t>SCEA Report</w:t>
            </w:r>
          </w:p>
        </w:tc>
        <w:tc>
          <w:tcPr>
            <w:tcW w:w="0" w:type="auto"/>
            <w:vAlign w:val="center"/>
          </w:tcPr>
          <w:p w14:paraId="5CAB6E2E" w14:textId="77777777" w:rsidR="003F7899" w:rsidRPr="008271BD" w:rsidRDefault="003F7899" w:rsidP="008271BD">
            <w:pPr>
              <w:rPr>
                <w:sz w:val="20"/>
                <w:szCs w:val="20"/>
              </w:rPr>
            </w:pPr>
            <w:r w:rsidRPr="008271BD">
              <w:rPr>
                <w:sz w:val="20"/>
                <w:szCs w:val="20"/>
              </w:rPr>
              <w:t>Maag</w:t>
            </w:r>
          </w:p>
        </w:tc>
        <w:tc>
          <w:tcPr>
            <w:tcW w:w="0" w:type="auto"/>
            <w:vAlign w:val="center"/>
          </w:tcPr>
          <w:p w14:paraId="37AEBC6B" w14:textId="77777777" w:rsidR="003F7899" w:rsidRPr="008271BD" w:rsidRDefault="003F7899" w:rsidP="008271BD">
            <w:pPr>
              <w:rPr>
                <w:sz w:val="20"/>
                <w:szCs w:val="20"/>
              </w:rPr>
            </w:pPr>
            <w:r w:rsidRPr="008271BD">
              <w:rPr>
                <w:sz w:val="20"/>
                <w:szCs w:val="20"/>
              </w:rPr>
              <w:t>Report</w:t>
            </w:r>
          </w:p>
        </w:tc>
        <w:tc>
          <w:tcPr>
            <w:tcW w:w="1317" w:type="dxa"/>
            <w:vAlign w:val="center"/>
          </w:tcPr>
          <w:p w14:paraId="457F2951" w14:textId="53A877B1" w:rsidR="003F7899" w:rsidRPr="008271BD" w:rsidRDefault="000C435B" w:rsidP="008271BD">
            <w:pPr>
              <w:rPr>
                <w:sz w:val="20"/>
                <w:szCs w:val="20"/>
              </w:rPr>
            </w:pPr>
            <w:r>
              <w:rPr>
                <w:sz w:val="20"/>
                <w:szCs w:val="20"/>
              </w:rPr>
              <w:t>2</w:t>
            </w:r>
            <w:r w:rsidR="003F7899" w:rsidRPr="008271BD">
              <w:rPr>
                <w:sz w:val="20"/>
                <w:szCs w:val="20"/>
              </w:rPr>
              <w:t xml:space="preserve"> minutes</w:t>
            </w:r>
          </w:p>
        </w:tc>
        <w:tc>
          <w:tcPr>
            <w:tcW w:w="1620" w:type="dxa"/>
            <w:vAlign w:val="center"/>
          </w:tcPr>
          <w:p w14:paraId="3A60D71A" w14:textId="77777777" w:rsidR="003F7899" w:rsidRPr="008271BD" w:rsidRDefault="003F7899" w:rsidP="008271BD">
            <w:pPr>
              <w:rPr>
                <w:sz w:val="20"/>
                <w:szCs w:val="20"/>
              </w:rPr>
            </w:pPr>
          </w:p>
        </w:tc>
      </w:tr>
      <w:tr w:rsidR="00CA3B16" w:rsidRPr="008271BD" w14:paraId="34AF4171" w14:textId="77777777" w:rsidTr="00AA1F4E">
        <w:trPr>
          <w:trHeight w:val="440"/>
        </w:trPr>
        <w:tc>
          <w:tcPr>
            <w:tcW w:w="0" w:type="auto"/>
            <w:vAlign w:val="center"/>
          </w:tcPr>
          <w:p w14:paraId="3DA2B5E7" w14:textId="0CD8A76F" w:rsidR="00CA3B16" w:rsidRPr="00C532EA" w:rsidRDefault="00C532EA" w:rsidP="008271BD">
            <w:pPr>
              <w:rPr>
                <w:b/>
                <w:sz w:val="20"/>
                <w:szCs w:val="20"/>
              </w:rPr>
            </w:pPr>
            <w:r w:rsidRPr="00C532EA">
              <w:rPr>
                <w:b/>
                <w:sz w:val="20"/>
                <w:szCs w:val="20"/>
              </w:rPr>
              <w:t>6.</w:t>
            </w:r>
          </w:p>
        </w:tc>
        <w:tc>
          <w:tcPr>
            <w:tcW w:w="0" w:type="auto"/>
            <w:vAlign w:val="center"/>
          </w:tcPr>
          <w:p w14:paraId="426E6CEF" w14:textId="3651225B" w:rsidR="00CA3B16" w:rsidRPr="008271BD" w:rsidRDefault="00C34C7E" w:rsidP="008271BD">
            <w:pPr>
              <w:rPr>
                <w:sz w:val="20"/>
                <w:szCs w:val="20"/>
              </w:rPr>
            </w:pPr>
            <w:hyperlink r:id="rId12" w:history="1">
              <w:r w:rsidR="00CA3B16" w:rsidRPr="00F2767B">
                <w:rPr>
                  <w:rStyle w:val="Hyperlink"/>
                  <w:sz w:val="20"/>
                  <w:szCs w:val="20"/>
                </w:rPr>
                <w:t>BP 4350 Final Exam Week</w:t>
              </w:r>
            </w:hyperlink>
          </w:p>
          <w:p w14:paraId="262935B0" w14:textId="4507077A" w:rsidR="00CA3B16" w:rsidRPr="008271BD" w:rsidRDefault="00C34C7E" w:rsidP="008271BD">
            <w:pPr>
              <w:rPr>
                <w:sz w:val="20"/>
                <w:szCs w:val="20"/>
              </w:rPr>
            </w:pPr>
            <w:hyperlink r:id="rId13" w:history="1">
              <w:r w:rsidR="00CA3B16" w:rsidRPr="00F2767B">
                <w:rPr>
                  <w:rStyle w:val="Hyperlink"/>
                  <w:sz w:val="20"/>
                  <w:szCs w:val="20"/>
                </w:rPr>
                <w:t>AP 4350 Final Exam Week</w:t>
              </w:r>
            </w:hyperlink>
          </w:p>
        </w:tc>
        <w:tc>
          <w:tcPr>
            <w:tcW w:w="0" w:type="auto"/>
            <w:vAlign w:val="center"/>
          </w:tcPr>
          <w:p w14:paraId="15FD6174" w14:textId="45034EAD" w:rsidR="00CA3B16" w:rsidRPr="000F1FD3" w:rsidRDefault="00CA3B16" w:rsidP="008271BD">
            <w:pPr>
              <w:rPr>
                <w:sz w:val="20"/>
                <w:szCs w:val="20"/>
              </w:rPr>
            </w:pPr>
            <w:r w:rsidRPr="000F1FD3">
              <w:rPr>
                <w:sz w:val="20"/>
                <w:szCs w:val="20"/>
              </w:rPr>
              <w:t>Beach</w:t>
            </w:r>
          </w:p>
        </w:tc>
        <w:tc>
          <w:tcPr>
            <w:tcW w:w="0" w:type="auto"/>
            <w:vAlign w:val="center"/>
          </w:tcPr>
          <w:p w14:paraId="2AEE0A08" w14:textId="77777777" w:rsidR="00CA3B16" w:rsidRPr="000F1FD3" w:rsidRDefault="00CA3B16" w:rsidP="008271BD">
            <w:pPr>
              <w:rPr>
                <w:sz w:val="20"/>
                <w:szCs w:val="20"/>
              </w:rPr>
            </w:pPr>
            <w:r w:rsidRPr="000F1FD3">
              <w:rPr>
                <w:sz w:val="20"/>
                <w:szCs w:val="20"/>
              </w:rPr>
              <w:t>Discussion</w:t>
            </w:r>
          </w:p>
          <w:p w14:paraId="349061AE" w14:textId="6313488C" w:rsidR="00CA3B16" w:rsidRPr="000F1FD3" w:rsidRDefault="00CA3B16" w:rsidP="008271BD">
            <w:pPr>
              <w:rPr>
                <w:sz w:val="20"/>
                <w:szCs w:val="20"/>
              </w:rPr>
            </w:pPr>
            <w:r w:rsidRPr="000F1FD3">
              <w:rPr>
                <w:sz w:val="20"/>
                <w:szCs w:val="20"/>
              </w:rPr>
              <w:t>2</w:t>
            </w:r>
            <w:r w:rsidRPr="000F1FD3">
              <w:rPr>
                <w:sz w:val="20"/>
                <w:szCs w:val="20"/>
                <w:vertAlign w:val="superscript"/>
              </w:rPr>
              <w:t>nd</w:t>
            </w:r>
            <w:r w:rsidRPr="000F1FD3">
              <w:rPr>
                <w:sz w:val="20"/>
                <w:szCs w:val="20"/>
              </w:rPr>
              <w:t xml:space="preserve"> Read</w:t>
            </w:r>
          </w:p>
        </w:tc>
        <w:tc>
          <w:tcPr>
            <w:tcW w:w="1317" w:type="dxa"/>
            <w:vAlign w:val="center"/>
          </w:tcPr>
          <w:p w14:paraId="22000F14" w14:textId="75D30F94" w:rsidR="00CA3B16" w:rsidRPr="000F1FD3" w:rsidRDefault="00CA3B16" w:rsidP="008271BD">
            <w:pPr>
              <w:rPr>
                <w:sz w:val="20"/>
                <w:szCs w:val="20"/>
              </w:rPr>
            </w:pPr>
            <w:r w:rsidRPr="000F1FD3">
              <w:rPr>
                <w:sz w:val="20"/>
                <w:szCs w:val="20"/>
              </w:rPr>
              <w:t>5 minutes</w:t>
            </w:r>
          </w:p>
        </w:tc>
        <w:tc>
          <w:tcPr>
            <w:tcW w:w="1620" w:type="dxa"/>
            <w:vAlign w:val="center"/>
          </w:tcPr>
          <w:p w14:paraId="774F34F3" w14:textId="77777777" w:rsidR="00CA3B16" w:rsidRPr="008271BD" w:rsidRDefault="00CA3B16" w:rsidP="008271BD">
            <w:pPr>
              <w:rPr>
                <w:sz w:val="20"/>
                <w:szCs w:val="20"/>
              </w:rPr>
            </w:pPr>
          </w:p>
        </w:tc>
      </w:tr>
      <w:tr w:rsidR="00092304" w:rsidRPr="008271BD" w14:paraId="145AAEDD" w14:textId="77777777" w:rsidTr="00AA1F4E">
        <w:trPr>
          <w:trHeight w:val="440"/>
        </w:trPr>
        <w:tc>
          <w:tcPr>
            <w:tcW w:w="0" w:type="auto"/>
            <w:vAlign w:val="center"/>
          </w:tcPr>
          <w:p w14:paraId="3F168D4D" w14:textId="0495640C" w:rsidR="00092304" w:rsidRPr="008271BD" w:rsidRDefault="002F0A42" w:rsidP="008271BD">
            <w:pPr>
              <w:pStyle w:val="Heading5"/>
              <w:jc w:val="left"/>
              <w:outlineLvl w:val="4"/>
              <w:rPr>
                <w:b/>
                <w:sz w:val="20"/>
                <w:szCs w:val="20"/>
              </w:rPr>
            </w:pPr>
            <w:r>
              <w:rPr>
                <w:b/>
                <w:sz w:val="20"/>
                <w:szCs w:val="20"/>
              </w:rPr>
              <w:t>7</w:t>
            </w:r>
            <w:r w:rsidR="00C532EA">
              <w:rPr>
                <w:b/>
                <w:sz w:val="20"/>
                <w:szCs w:val="20"/>
              </w:rPr>
              <w:t>.</w:t>
            </w:r>
          </w:p>
        </w:tc>
        <w:tc>
          <w:tcPr>
            <w:tcW w:w="0" w:type="auto"/>
            <w:vAlign w:val="center"/>
          </w:tcPr>
          <w:p w14:paraId="5F378EE0" w14:textId="28C1A2D8" w:rsidR="00092304" w:rsidRPr="008271BD" w:rsidRDefault="00C34C7E" w:rsidP="008271BD">
            <w:pPr>
              <w:rPr>
                <w:sz w:val="20"/>
                <w:szCs w:val="20"/>
              </w:rPr>
            </w:pPr>
            <w:hyperlink r:id="rId14" w:history="1">
              <w:r w:rsidR="00092304" w:rsidRPr="008271BD">
                <w:rPr>
                  <w:rStyle w:val="Hyperlink"/>
                  <w:sz w:val="20"/>
                  <w:szCs w:val="20"/>
                </w:rPr>
                <w:t>BP 3310: Records Retention and Destruction</w:t>
              </w:r>
            </w:hyperlink>
          </w:p>
        </w:tc>
        <w:tc>
          <w:tcPr>
            <w:tcW w:w="0" w:type="auto"/>
            <w:vAlign w:val="center"/>
          </w:tcPr>
          <w:p w14:paraId="4121339D" w14:textId="77777777" w:rsidR="000F1FD3" w:rsidRDefault="000F1FD3" w:rsidP="008271BD">
            <w:pPr>
              <w:rPr>
                <w:sz w:val="20"/>
                <w:szCs w:val="20"/>
              </w:rPr>
            </w:pPr>
            <w:r>
              <w:rPr>
                <w:sz w:val="20"/>
                <w:szCs w:val="20"/>
              </w:rPr>
              <w:t>Beach/</w:t>
            </w:r>
          </w:p>
          <w:p w14:paraId="71710149" w14:textId="31C5EE78" w:rsidR="00092304" w:rsidRPr="000F1FD3" w:rsidRDefault="000F1FD3" w:rsidP="008271BD">
            <w:pPr>
              <w:rPr>
                <w:sz w:val="20"/>
                <w:szCs w:val="20"/>
              </w:rPr>
            </w:pPr>
            <w:r>
              <w:rPr>
                <w:sz w:val="20"/>
                <w:szCs w:val="20"/>
              </w:rPr>
              <w:t>Seaberry</w:t>
            </w:r>
          </w:p>
        </w:tc>
        <w:tc>
          <w:tcPr>
            <w:tcW w:w="0" w:type="auto"/>
            <w:vAlign w:val="center"/>
          </w:tcPr>
          <w:p w14:paraId="3499DFC8" w14:textId="77777777" w:rsidR="00092304" w:rsidRPr="000F1FD3" w:rsidRDefault="00092304" w:rsidP="008271BD">
            <w:pPr>
              <w:rPr>
                <w:sz w:val="20"/>
                <w:szCs w:val="20"/>
              </w:rPr>
            </w:pPr>
            <w:r w:rsidRPr="000F1FD3">
              <w:rPr>
                <w:sz w:val="20"/>
                <w:szCs w:val="20"/>
              </w:rPr>
              <w:t>First Read</w:t>
            </w:r>
          </w:p>
          <w:p w14:paraId="6AA40539" w14:textId="63C0A1C3" w:rsidR="00092304" w:rsidRPr="000F1FD3" w:rsidRDefault="00092304" w:rsidP="008271BD">
            <w:pPr>
              <w:rPr>
                <w:sz w:val="20"/>
                <w:szCs w:val="20"/>
              </w:rPr>
            </w:pPr>
            <w:r w:rsidRPr="000F1FD3">
              <w:rPr>
                <w:sz w:val="20"/>
                <w:szCs w:val="20"/>
              </w:rPr>
              <w:t>Discussion</w:t>
            </w:r>
          </w:p>
        </w:tc>
        <w:tc>
          <w:tcPr>
            <w:tcW w:w="1317" w:type="dxa"/>
            <w:vAlign w:val="center"/>
          </w:tcPr>
          <w:p w14:paraId="3EC38606" w14:textId="25A42213" w:rsidR="00092304" w:rsidRPr="000F1FD3" w:rsidRDefault="00092304" w:rsidP="008271BD">
            <w:pPr>
              <w:rPr>
                <w:sz w:val="20"/>
                <w:szCs w:val="20"/>
              </w:rPr>
            </w:pPr>
            <w:r w:rsidRPr="000F1FD3">
              <w:rPr>
                <w:sz w:val="20"/>
                <w:szCs w:val="20"/>
              </w:rPr>
              <w:t>2 minutes</w:t>
            </w:r>
          </w:p>
        </w:tc>
        <w:tc>
          <w:tcPr>
            <w:tcW w:w="1620" w:type="dxa"/>
            <w:vAlign w:val="center"/>
          </w:tcPr>
          <w:p w14:paraId="6DF969BF" w14:textId="77777777" w:rsidR="00092304" w:rsidRPr="008271BD" w:rsidRDefault="00092304" w:rsidP="008271BD">
            <w:pPr>
              <w:rPr>
                <w:sz w:val="20"/>
                <w:szCs w:val="20"/>
              </w:rPr>
            </w:pPr>
          </w:p>
        </w:tc>
      </w:tr>
      <w:tr w:rsidR="00092304" w:rsidRPr="008271BD" w14:paraId="33041F5E" w14:textId="77777777" w:rsidTr="00AA1F4E">
        <w:trPr>
          <w:trHeight w:val="440"/>
        </w:trPr>
        <w:tc>
          <w:tcPr>
            <w:tcW w:w="0" w:type="auto"/>
            <w:vAlign w:val="center"/>
          </w:tcPr>
          <w:p w14:paraId="0C87ED14" w14:textId="17508012" w:rsidR="00092304" w:rsidRPr="008271BD" w:rsidRDefault="002F0A42" w:rsidP="008271BD">
            <w:pPr>
              <w:pStyle w:val="Heading5"/>
              <w:jc w:val="left"/>
              <w:outlineLvl w:val="4"/>
              <w:rPr>
                <w:b/>
                <w:sz w:val="20"/>
                <w:szCs w:val="20"/>
              </w:rPr>
            </w:pPr>
            <w:r>
              <w:rPr>
                <w:b/>
                <w:sz w:val="20"/>
                <w:szCs w:val="20"/>
              </w:rPr>
              <w:t>8</w:t>
            </w:r>
            <w:r w:rsidR="00C532EA">
              <w:rPr>
                <w:b/>
                <w:sz w:val="20"/>
                <w:szCs w:val="20"/>
              </w:rPr>
              <w:t>.</w:t>
            </w:r>
          </w:p>
        </w:tc>
        <w:tc>
          <w:tcPr>
            <w:tcW w:w="0" w:type="auto"/>
            <w:vAlign w:val="center"/>
          </w:tcPr>
          <w:p w14:paraId="559EC047" w14:textId="7BC7EEAC" w:rsidR="00092304" w:rsidRPr="008271BD" w:rsidRDefault="00C34C7E" w:rsidP="008271BD">
            <w:pPr>
              <w:rPr>
                <w:sz w:val="20"/>
                <w:szCs w:val="20"/>
              </w:rPr>
            </w:pPr>
            <w:hyperlink r:id="rId15" w:history="1">
              <w:r w:rsidR="00092304" w:rsidRPr="008271BD">
                <w:rPr>
                  <w:rStyle w:val="Hyperlink"/>
                  <w:sz w:val="20"/>
                  <w:szCs w:val="20"/>
                </w:rPr>
                <w:t>AP 3310: Records Retention and Destruction</w:t>
              </w:r>
            </w:hyperlink>
          </w:p>
        </w:tc>
        <w:tc>
          <w:tcPr>
            <w:tcW w:w="0" w:type="auto"/>
            <w:vAlign w:val="center"/>
          </w:tcPr>
          <w:p w14:paraId="25431F26" w14:textId="77777777" w:rsidR="000F1FD3" w:rsidRDefault="000F1FD3" w:rsidP="000F1FD3">
            <w:pPr>
              <w:rPr>
                <w:sz w:val="20"/>
                <w:szCs w:val="20"/>
              </w:rPr>
            </w:pPr>
            <w:r>
              <w:rPr>
                <w:sz w:val="20"/>
                <w:szCs w:val="20"/>
              </w:rPr>
              <w:t>Beach/</w:t>
            </w:r>
          </w:p>
          <w:p w14:paraId="46433D7B" w14:textId="1B0EBAB7" w:rsidR="00092304" w:rsidRPr="000F1FD3" w:rsidRDefault="000F1FD3" w:rsidP="000F1FD3">
            <w:pPr>
              <w:rPr>
                <w:sz w:val="20"/>
                <w:szCs w:val="20"/>
              </w:rPr>
            </w:pPr>
            <w:r>
              <w:rPr>
                <w:sz w:val="20"/>
                <w:szCs w:val="20"/>
              </w:rPr>
              <w:t>Seaberry</w:t>
            </w:r>
          </w:p>
        </w:tc>
        <w:tc>
          <w:tcPr>
            <w:tcW w:w="0" w:type="auto"/>
            <w:vAlign w:val="center"/>
          </w:tcPr>
          <w:p w14:paraId="26B48DDE" w14:textId="77777777" w:rsidR="00092304" w:rsidRPr="000F1FD3" w:rsidRDefault="00092304" w:rsidP="008271BD">
            <w:pPr>
              <w:rPr>
                <w:sz w:val="20"/>
                <w:szCs w:val="20"/>
              </w:rPr>
            </w:pPr>
            <w:r w:rsidRPr="000F1FD3">
              <w:rPr>
                <w:sz w:val="20"/>
                <w:szCs w:val="20"/>
              </w:rPr>
              <w:t>First Read</w:t>
            </w:r>
          </w:p>
          <w:p w14:paraId="1C9A81C9" w14:textId="700A9AD7" w:rsidR="00092304" w:rsidRPr="000F1FD3" w:rsidRDefault="00092304" w:rsidP="008271BD">
            <w:pPr>
              <w:rPr>
                <w:sz w:val="20"/>
                <w:szCs w:val="20"/>
              </w:rPr>
            </w:pPr>
            <w:r w:rsidRPr="000F1FD3">
              <w:rPr>
                <w:sz w:val="20"/>
                <w:szCs w:val="20"/>
              </w:rPr>
              <w:t>Discussion</w:t>
            </w:r>
          </w:p>
        </w:tc>
        <w:tc>
          <w:tcPr>
            <w:tcW w:w="1317" w:type="dxa"/>
            <w:vAlign w:val="center"/>
          </w:tcPr>
          <w:p w14:paraId="6E71B749" w14:textId="553865FF" w:rsidR="00092304" w:rsidRPr="000F1FD3" w:rsidRDefault="000C435B" w:rsidP="008271BD">
            <w:pPr>
              <w:rPr>
                <w:sz w:val="20"/>
                <w:szCs w:val="20"/>
              </w:rPr>
            </w:pPr>
            <w:r>
              <w:rPr>
                <w:sz w:val="20"/>
                <w:szCs w:val="20"/>
              </w:rPr>
              <w:t>5</w:t>
            </w:r>
            <w:r w:rsidR="00092304" w:rsidRPr="000F1FD3">
              <w:rPr>
                <w:sz w:val="20"/>
                <w:szCs w:val="20"/>
              </w:rPr>
              <w:t xml:space="preserve"> minutes</w:t>
            </w:r>
          </w:p>
        </w:tc>
        <w:tc>
          <w:tcPr>
            <w:tcW w:w="1620" w:type="dxa"/>
            <w:vAlign w:val="center"/>
          </w:tcPr>
          <w:p w14:paraId="1B915F5C" w14:textId="77777777" w:rsidR="00092304" w:rsidRPr="008271BD" w:rsidRDefault="00092304" w:rsidP="008271BD">
            <w:pPr>
              <w:rPr>
                <w:sz w:val="20"/>
                <w:szCs w:val="20"/>
              </w:rPr>
            </w:pPr>
          </w:p>
        </w:tc>
      </w:tr>
      <w:tr w:rsidR="00327B32" w:rsidRPr="008271BD" w14:paraId="607651CE" w14:textId="77777777" w:rsidTr="00AA1F4E">
        <w:trPr>
          <w:trHeight w:val="440"/>
        </w:trPr>
        <w:tc>
          <w:tcPr>
            <w:tcW w:w="0" w:type="auto"/>
            <w:vAlign w:val="center"/>
          </w:tcPr>
          <w:p w14:paraId="2F3B20DA" w14:textId="3781C31E" w:rsidR="00327B32" w:rsidRPr="00C532EA" w:rsidRDefault="002F0A42" w:rsidP="008271BD">
            <w:pPr>
              <w:pStyle w:val="Heading5"/>
              <w:jc w:val="left"/>
              <w:outlineLvl w:val="4"/>
              <w:rPr>
                <w:b/>
                <w:sz w:val="20"/>
                <w:szCs w:val="20"/>
              </w:rPr>
            </w:pPr>
            <w:r>
              <w:rPr>
                <w:b/>
                <w:sz w:val="20"/>
                <w:szCs w:val="20"/>
              </w:rPr>
              <w:t>9</w:t>
            </w:r>
            <w:r w:rsidR="00C532EA" w:rsidRPr="00C532EA">
              <w:rPr>
                <w:b/>
                <w:sz w:val="20"/>
                <w:szCs w:val="20"/>
              </w:rPr>
              <w:t>.</w:t>
            </w:r>
          </w:p>
        </w:tc>
        <w:tc>
          <w:tcPr>
            <w:tcW w:w="0" w:type="auto"/>
            <w:vAlign w:val="center"/>
          </w:tcPr>
          <w:p w14:paraId="55ACDB1C" w14:textId="401C3053" w:rsidR="00327B32" w:rsidRPr="008271BD" w:rsidRDefault="00C34C7E" w:rsidP="008271BD">
            <w:pPr>
              <w:rPr>
                <w:sz w:val="20"/>
                <w:szCs w:val="20"/>
              </w:rPr>
            </w:pPr>
            <w:hyperlink r:id="rId16" w:history="1">
              <w:r w:rsidR="00327B32" w:rsidRPr="008271BD">
                <w:rPr>
                  <w:rStyle w:val="Hyperlink"/>
                  <w:rFonts w:cs="Tahoma"/>
                  <w:sz w:val="20"/>
                  <w:szCs w:val="20"/>
                </w:rPr>
                <w:t>BP 4230 Grading and Academic Record Symbols</w:t>
              </w:r>
            </w:hyperlink>
          </w:p>
        </w:tc>
        <w:tc>
          <w:tcPr>
            <w:tcW w:w="0" w:type="auto"/>
            <w:vAlign w:val="center"/>
          </w:tcPr>
          <w:p w14:paraId="635E964A" w14:textId="59E32795" w:rsidR="00327B32" w:rsidRPr="008271BD" w:rsidRDefault="008271BD" w:rsidP="008271BD">
            <w:pPr>
              <w:rPr>
                <w:sz w:val="20"/>
                <w:szCs w:val="20"/>
              </w:rPr>
            </w:pPr>
            <w:r>
              <w:rPr>
                <w:sz w:val="20"/>
                <w:szCs w:val="20"/>
              </w:rPr>
              <w:t>Samuels/Cliff</w:t>
            </w:r>
          </w:p>
        </w:tc>
        <w:tc>
          <w:tcPr>
            <w:tcW w:w="0" w:type="auto"/>
            <w:vAlign w:val="center"/>
          </w:tcPr>
          <w:p w14:paraId="3EB87BE9" w14:textId="77777777" w:rsidR="00327B32" w:rsidRPr="008271BD" w:rsidRDefault="00327B32" w:rsidP="008271BD">
            <w:pPr>
              <w:rPr>
                <w:sz w:val="20"/>
                <w:szCs w:val="20"/>
              </w:rPr>
            </w:pPr>
            <w:r w:rsidRPr="008271BD">
              <w:rPr>
                <w:sz w:val="20"/>
                <w:szCs w:val="20"/>
              </w:rPr>
              <w:t>1</w:t>
            </w:r>
            <w:r w:rsidRPr="008271BD">
              <w:rPr>
                <w:sz w:val="20"/>
                <w:szCs w:val="20"/>
                <w:vertAlign w:val="superscript"/>
              </w:rPr>
              <w:t>st</w:t>
            </w:r>
            <w:r w:rsidRPr="008271BD">
              <w:rPr>
                <w:sz w:val="20"/>
                <w:szCs w:val="20"/>
              </w:rPr>
              <w:t xml:space="preserve"> Read</w:t>
            </w:r>
          </w:p>
          <w:p w14:paraId="46766A1E" w14:textId="77777777" w:rsidR="00327B32" w:rsidRPr="008271BD" w:rsidRDefault="00327B32" w:rsidP="008271BD">
            <w:pPr>
              <w:rPr>
                <w:sz w:val="20"/>
                <w:szCs w:val="20"/>
              </w:rPr>
            </w:pPr>
            <w:r w:rsidRPr="008271BD">
              <w:rPr>
                <w:sz w:val="20"/>
                <w:szCs w:val="20"/>
              </w:rPr>
              <w:t>Discussion</w:t>
            </w:r>
          </w:p>
          <w:p w14:paraId="47D1DDE2" w14:textId="77777777" w:rsidR="00327B32" w:rsidRPr="008271BD" w:rsidRDefault="00327B32" w:rsidP="008271BD">
            <w:pPr>
              <w:rPr>
                <w:sz w:val="20"/>
                <w:szCs w:val="20"/>
              </w:rPr>
            </w:pPr>
          </w:p>
        </w:tc>
        <w:tc>
          <w:tcPr>
            <w:tcW w:w="1317" w:type="dxa"/>
            <w:vAlign w:val="center"/>
          </w:tcPr>
          <w:p w14:paraId="593A10E6" w14:textId="753E7ADC" w:rsidR="00327B32" w:rsidRPr="008271BD" w:rsidRDefault="0079038B" w:rsidP="008271BD">
            <w:pPr>
              <w:rPr>
                <w:sz w:val="20"/>
                <w:szCs w:val="20"/>
              </w:rPr>
            </w:pPr>
            <w:r>
              <w:rPr>
                <w:sz w:val="20"/>
                <w:szCs w:val="20"/>
              </w:rPr>
              <w:t>3</w:t>
            </w:r>
            <w:r w:rsidR="00327B32" w:rsidRPr="008271BD">
              <w:rPr>
                <w:sz w:val="20"/>
                <w:szCs w:val="20"/>
              </w:rPr>
              <w:t xml:space="preserve"> minutes</w:t>
            </w:r>
          </w:p>
        </w:tc>
        <w:tc>
          <w:tcPr>
            <w:tcW w:w="1620" w:type="dxa"/>
            <w:vAlign w:val="center"/>
          </w:tcPr>
          <w:p w14:paraId="23A733AE" w14:textId="77777777" w:rsidR="00327B32" w:rsidRPr="008271BD" w:rsidRDefault="00327B32" w:rsidP="008271BD">
            <w:pPr>
              <w:rPr>
                <w:sz w:val="20"/>
                <w:szCs w:val="20"/>
              </w:rPr>
            </w:pPr>
          </w:p>
        </w:tc>
      </w:tr>
      <w:tr w:rsidR="00327B32" w:rsidRPr="008271BD" w14:paraId="2EC6C5CC" w14:textId="77777777" w:rsidTr="00AA1F4E">
        <w:trPr>
          <w:trHeight w:val="440"/>
        </w:trPr>
        <w:tc>
          <w:tcPr>
            <w:tcW w:w="0" w:type="auto"/>
            <w:vAlign w:val="center"/>
          </w:tcPr>
          <w:p w14:paraId="6D7CA936" w14:textId="5C3B2E59" w:rsidR="00327B32" w:rsidRPr="00C532EA" w:rsidRDefault="002F0A42" w:rsidP="008271BD">
            <w:pPr>
              <w:pStyle w:val="Heading5"/>
              <w:jc w:val="left"/>
              <w:outlineLvl w:val="4"/>
              <w:rPr>
                <w:b/>
                <w:sz w:val="20"/>
                <w:szCs w:val="20"/>
              </w:rPr>
            </w:pPr>
            <w:r>
              <w:rPr>
                <w:b/>
                <w:sz w:val="20"/>
                <w:szCs w:val="20"/>
              </w:rPr>
              <w:t>10</w:t>
            </w:r>
            <w:r w:rsidR="00C532EA" w:rsidRPr="00C532EA">
              <w:rPr>
                <w:b/>
                <w:sz w:val="20"/>
                <w:szCs w:val="20"/>
              </w:rPr>
              <w:t>.</w:t>
            </w:r>
          </w:p>
        </w:tc>
        <w:tc>
          <w:tcPr>
            <w:tcW w:w="0" w:type="auto"/>
            <w:vAlign w:val="center"/>
          </w:tcPr>
          <w:p w14:paraId="25E04456" w14:textId="1476B31A" w:rsidR="00327B32" w:rsidRPr="008271BD" w:rsidRDefault="00C34C7E" w:rsidP="008271BD">
            <w:pPr>
              <w:rPr>
                <w:sz w:val="20"/>
                <w:szCs w:val="20"/>
              </w:rPr>
            </w:pPr>
            <w:hyperlink r:id="rId17" w:history="1">
              <w:r w:rsidR="00327B32" w:rsidRPr="008271BD">
                <w:rPr>
                  <w:rStyle w:val="Hyperlink"/>
                  <w:rFonts w:cs="Tahoma"/>
                  <w:sz w:val="20"/>
                  <w:szCs w:val="20"/>
                </w:rPr>
                <w:t>AP 4230 Grading and Academic Record Symbols</w:t>
              </w:r>
            </w:hyperlink>
          </w:p>
        </w:tc>
        <w:tc>
          <w:tcPr>
            <w:tcW w:w="0" w:type="auto"/>
            <w:vAlign w:val="center"/>
          </w:tcPr>
          <w:p w14:paraId="27AA62C6" w14:textId="348DDB8B" w:rsidR="00327B32" w:rsidRPr="008271BD" w:rsidRDefault="008271BD" w:rsidP="008271BD">
            <w:pPr>
              <w:rPr>
                <w:sz w:val="20"/>
                <w:szCs w:val="20"/>
              </w:rPr>
            </w:pPr>
            <w:r>
              <w:rPr>
                <w:sz w:val="20"/>
                <w:szCs w:val="20"/>
              </w:rPr>
              <w:t>Samuels/Cliff</w:t>
            </w:r>
          </w:p>
        </w:tc>
        <w:tc>
          <w:tcPr>
            <w:tcW w:w="0" w:type="auto"/>
            <w:vAlign w:val="center"/>
          </w:tcPr>
          <w:p w14:paraId="4E9BFD00" w14:textId="77777777" w:rsidR="00327B32" w:rsidRPr="008271BD" w:rsidRDefault="00327B32" w:rsidP="008271BD">
            <w:pPr>
              <w:rPr>
                <w:sz w:val="20"/>
                <w:szCs w:val="20"/>
              </w:rPr>
            </w:pPr>
            <w:r w:rsidRPr="008271BD">
              <w:rPr>
                <w:sz w:val="20"/>
                <w:szCs w:val="20"/>
              </w:rPr>
              <w:t>1</w:t>
            </w:r>
            <w:r w:rsidRPr="008271BD">
              <w:rPr>
                <w:sz w:val="20"/>
                <w:szCs w:val="20"/>
                <w:vertAlign w:val="superscript"/>
              </w:rPr>
              <w:t>st</w:t>
            </w:r>
            <w:r w:rsidRPr="008271BD">
              <w:rPr>
                <w:sz w:val="20"/>
                <w:szCs w:val="20"/>
              </w:rPr>
              <w:t xml:space="preserve"> Read</w:t>
            </w:r>
          </w:p>
          <w:p w14:paraId="5145D63F" w14:textId="77777777" w:rsidR="00327B32" w:rsidRPr="008271BD" w:rsidRDefault="00327B32" w:rsidP="008271BD">
            <w:pPr>
              <w:rPr>
                <w:sz w:val="20"/>
                <w:szCs w:val="20"/>
              </w:rPr>
            </w:pPr>
            <w:r w:rsidRPr="008271BD">
              <w:rPr>
                <w:sz w:val="20"/>
                <w:szCs w:val="20"/>
              </w:rPr>
              <w:t>Discussion</w:t>
            </w:r>
          </w:p>
          <w:p w14:paraId="7F390247" w14:textId="77777777" w:rsidR="00327B32" w:rsidRPr="008271BD" w:rsidRDefault="00327B32" w:rsidP="008271BD">
            <w:pPr>
              <w:rPr>
                <w:sz w:val="20"/>
                <w:szCs w:val="20"/>
              </w:rPr>
            </w:pPr>
          </w:p>
        </w:tc>
        <w:tc>
          <w:tcPr>
            <w:tcW w:w="1317" w:type="dxa"/>
            <w:vAlign w:val="center"/>
          </w:tcPr>
          <w:p w14:paraId="4919645D" w14:textId="78C46CE7" w:rsidR="00327B32" w:rsidRPr="008271BD" w:rsidRDefault="000C435B" w:rsidP="008271BD">
            <w:pPr>
              <w:rPr>
                <w:sz w:val="20"/>
                <w:szCs w:val="20"/>
              </w:rPr>
            </w:pPr>
            <w:r>
              <w:rPr>
                <w:sz w:val="20"/>
                <w:szCs w:val="20"/>
              </w:rPr>
              <w:t>10</w:t>
            </w:r>
            <w:r w:rsidR="00327B32" w:rsidRPr="008271BD">
              <w:rPr>
                <w:sz w:val="20"/>
                <w:szCs w:val="20"/>
              </w:rPr>
              <w:t xml:space="preserve"> minutes</w:t>
            </w:r>
          </w:p>
        </w:tc>
        <w:tc>
          <w:tcPr>
            <w:tcW w:w="1620" w:type="dxa"/>
            <w:vAlign w:val="center"/>
          </w:tcPr>
          <w:p w14:paraId="6E2C2650" w14:textId="77777777" w:rsidR="00327B32" w:rsidRPr="008271BD" w:rsidRDefault="00327B32" w:rsidP="008271BD">
            <w:pPr>
              <w:rPr>
                <w:sz w:val="20"/>
                <w:szCs w:val="20"/>
              </w:rPr>
            </w:pPr>
          </w:p>
        </w:tc>
      </w:tr>
      <w:tr w:rsidR="00327B32" w:rsidRPr="008271BD" w14:paraId="3465458D" w14:textId="77777777" w:rsidTr="00AA1F4E">
        <w:trPr>
          <w:trHeight w:val="440"/>
        </w:trPr>
        <w:tc>
          <w:tcPr>
            <w:tcW w:w="0" w:type="auto"/>
            <w:vAlign w:val="center"/>
          </w:tcPr>
          <w:p w14:paraId="1A9EEAF8" w14:textId="5A21B5C4" w:rsidR="00327B32" w:rsidRPr="00C532EA" w:rsidRDefault="002F0A42" w:rsidP="008271BD">
            <w:pPr>
              <w:pStyle w:val="Heading5"/>
              <w:jc w:val="left"/>
              <w:outlineLvl w:val="4"/>
              <w:rPr>
                <w:b/>
                <w:sz w:val="20"/>
                <w:szCs w:val="20"/>
              </w:rPr>
            </w:pPr>
            <w:r>
              <w:rPr>
                <w:b/>
                <w:sz w:val="20"/>
                <w:szCs w:val="20"/>
              </w:rPr>
              <w:t>11</w:t>
            </w:r>
            <w:r w:rsidR="00C532EA" w:rsidRPr="00C532EA">
              <w:rPr>
                <w:b/>
                <w:sz w:val="20"/>
                <w:szCs w:val="20"/>
              </w:rPr>
              <w:t>.</w:t>
            </w:r>
          </w:p>
        </w:tc>
        <w:tc>
          <w:tcPr>
            <w:tcW w:w="0" w:type="auto"/>
            <w:vAlign w:val="center"/>
          </w:tcPr>
          <w:p w14:paraId="5DA8E6FC" w14:textId="43E57418" w:rsidR="00327B32" w:rsidRPr="008271BD" w:rsidRDefault="00C34C7E" w:rsidP="008271BD">
            <w:pPr>
              <w:rPr>
                <w:rFonts w:cs="Tahoma"/>
                <w:sz w:val="20"/>
                <w:szCs w:val="20"/>
              </w:rPr>
            </w:pPr>
            <w:hyperlink r:id="rId18" w:history="1">
              <w:r w:rsidR="00327B32" w:rsidRPr="008271BD">
                <w:rPr>
                  <w:rStyle w:val="Hyperlink"/>
                  <w:rFonts w:cs="Tahoma"/>
                  <w:sz w:val="20"/>
                  <w:szCs w:val="20"/>
                </w:rPr>
                <w:t>BP 4021 Program Discontinuance</w:t>
              </w:r>
            </w:hyperlink>
          </w:p>
        </w:tc>
        <w:tc>
          <w:tcPr>
            <w:tcW w:w="0" w:type="auto"/>
            <w:vAlign w:val="center"/>
          </w:tcPr>
          <w:p w14:paraId="33B248E9" w14:textId="1F1DC404" w:rsidR="00327B32" w:rsidRPr="008271BD" w:rsidRDefault="00327B32" w:rsidP="008271BD">
            <w:pPr>
              <w:rPr>
                <w:sz w:val="20"/>
                <w:szCs w:val="20"/>
              </w:rPr>
            </w:pPr>
            <w:r w:rsidRPr="008271BD">
              <w:rPr>
                <w:sz w:val="20"/>
                <w:szCs w:val="20"/>
              </w:rPr>
              <w:t>Beach</w:t>
            </w:r>
            <w:r w:rsidR="000F1FD3">
              <w:rPr>
                <w:sz w:val="20"/>
                <w:szCs w:val="20"/>
              </w:rPr>
              <w:t>/Stuart</w:t>
            </w:r>
          </w:p>
        </w:tc>
        <w:tc>
          <w:tcPr>
            <w:tcW w:w="0" w:type="auto"/>
            <w:vAlign w:val="center"/>
          </w:tcPr>
          <w:p w14:paraId="59A3D3AE" w14:textId="77777777" w:rsidR="00327B32" w:rsidRPr="008271BD" w:rsidRDefault="00327B32" w:rsidP="008271BD">
            <w:pPr>
              <w:rPr>
                <w:sz w:val="20"/>
                <w:szCs w:val="20"/>
              </w:rPr>
            </w:pPr>
            <w:r w:rsidRPr="008271BD">
              <w:rPr>
                <w:sz w:val="20"/>
                <w:szCs w:val="20"/>
              </w:rPr>
              <w:t>1</w:t>
            </w:r>
            <w:r w:rsidRPr="008271BD">
              <w:rPr>
                <w:sz w:val="20"/>
                <w:szCs w:val="20"/>
                <w:vertAlign w:val="superscript"/>
              </w:rPr>
              <w:t>st</w:t>
            </w:r>
            <w:r w:rsidRPr="008271BD">
              <w:rPr>
                <w:sz w:val="20"/>
                <w:szCs w:val="20"/>
              </w:rPr>
              <w:t xml:space="preserve"> Read</w:t>
            </w:r>
          </w:p>
          <w:p w14:paraId="7CFCAD86" w14:textId="77777777" w:rsidR="00327B32" w:rsidRPr="008271BD" w:rsidRDefault="00327B32" w:rsidP="008271BD">
            <w:pPr>
              <w:rPr>
                <w:sz w:val="20"/>
                <w:szCs w:val="20"/>
              </w:rPr>
            </w:pPr>
            <w:r w:rsidRPr="008271BD">
              <w:rPr>
                <w:sz w:val="20"/>
                <w:szCs w:val="20"/>
              </w:rPr>
              <w:t>Discussion</w:t>
            </w:r>
          </w:p>
          <w:p w14:paraId="0499DC6D" w14:textId="77777777" w:rsidR="00327B32" w:rsidRPr="008271BD" w:rsidRDefault="00327B32" w:rsidP="008271BD">
            <w:pPr>
              <w:rPr>
                <w:b/>
                <w:sz w:val="20"/>
                <w:szCs w:val="20"/>
              </w:rPr>
            </w:pPr>
          </w:p>
        </w:tc>
        <w:tc>
          <w:tcPr>
            <w:tcW w:w="1317" w:type="dxa"/>
            <w:vAlign w:val="center"/>
          </w:tcPr>
          <w:p w14:paraId="1DAA070F" w14:textId="20286490" w:rsidR="00327B32" w:rsidRPr="008271BD" w:rsidRDefault="0079038B" w:rsidP="008271BD">
            <w:pPr>
              <w:rPr>
                <w:sz w:val="20"/>
                <w:szCs w:val="20"/>
              </w:rPr>
            </w:pPr>
            <w:r>
              <w:rPr>
                <w:sz w:val="20"/>
                <w:szCs w:val="20"/>
              </w:rPr>
              <w:t>3</w:t>
            </w:r>
            <w:r w:rsidR="00327B32" w:rsidRPr="008271BD">
              <w:rPr>
                <w:sz w:val="20"/>
                <w:szCs w:val="20"/>
              </w:rPr>
              <w:t xml:space="preserve"> minutes</w:t>
            </w:r>
          </w:p>
        </w:tc>
        <w:tc>
          <w:tcPr>
            <w:tcW w:w="1620" w:type="dxa"/>
            <w:vAlign w:val="center"/>
          </w:tcPr>
          <w:p w14:paraId="1EDD8C8A" w14:textId="77777777" w:rsidR="00327B32" w:rsidRPr="008271BD" w:rsidRDefault="00327B32" w:rsidP="008271BD">
            <w:pPr>
              <w:rPr>
                <w:sz w:val="20"/>
                <w:szCs w:val="20"/>
              </w:rPr>
            </w:pPr>
          </w:p>
        </w:tc>
      </w:tr>
      <w:tr w:rsidR="00327B32" w:rsidRPr="008271BD" w14:paraId="0E49B0AE" w14:textId="77777777" w:rsidTr="00AA1F4E">
        <w:trPr>
          <w:trHeight w:val="440"/>
        </w:trPr>
        <w:tc>
          <w:tcPr>
            <w:tcW w:w="0" w:type="auto"/>
            <w:vAlign w:val="center"/>
          </w:tcPr>
          <w:p w14:paraId="2C2A0DA3" w14:textId="6300A730" w:rsidR="00327B32" w:rsidRPr="00C532EA" w:rsidRDefault="002F0A42" w:rsidP="008271BD">
            <w:pPr>
              <w:pStyle w:val="Heading5"/>
              <w:jc w:val="left"/>
              <w:outlineLvl w:val="4"/>
              <w:rPr>
                <w:b/>
                <w:sz w:val="20"/>
                <w:szCs w:val="20"/>
              </w:rPr>
            </w:pPr>
            <w:r>
              <w:rPr>
                <w:b/>
                <w:sz w:val="20"/>
                <w:szCs w:val="20"/>
              </w:rPr>
              <w:t>12</w:t>
            </w:r>
            <w:r w:rsidR="00C532EA" w:rsidRPr="00C532EA">
              <w:rPr>
                <w:b/>
                <w:sz w:val="20"/>
                <w:szCs w:val="20"/>
              </w:rPr>
              <w:t>.</w:t>
            </w:r>
          </w:p>
        </w:tc>
        <w:tc>
          <w:tcPr>
            <w:tcW w:w="0" w:type="auto"/>
            <w:vAlign w:val="center"/>
          </w:tcPr>
          <w:p w14:paraId="6459F0C4" w14:textId="5ADBF8D2" w:rsidR="00327B32" w:rsidRPr="008271BD" w:rsidRDefault="00C34C7E" w:rsidP="008271BD">
            <w:pPr>
              <w:rPr>
                <w:rFonts w:cs="Tahoma"/>
                <w:sz w:val="20"/>
                <w:szCs w:val="20"/>
              </w:rPr>
            </w:pPr>
            <w:hyperlink r:id="rId19" w:history="1">
              <w:r w:rsidR="00327B32" w:rsidRPr="008271BD">
                <w:rPr>
                  <w:rStyle w:val="Hyperlink"/>
                  <w:rFonts w:cs="Tahoma"/>
                  <w:sz w:val="20"/>
                  <w:szCs w:val="20"/>
                </w:rPr>
                <w:t>AP 4021 Program Discontinuance</w:t>
              </w:r>
            </w:hyperlink>
          </w:p>
        </w:tc>
        <w:tc>
          <w:tcPr>
            <w:tcW w:w="0" w:type="auto"/>
            <w:vAlign w:val="center"/>
          </w:tcPr>
          <w:p w14:paraId="69768523" w14:textId="53F59682" w:rsidR="00327B32" w:rsidRPr="008271BD" w:rsidRDefault="00327B32" w:rsidP="008271BD">
            <w:pPr>
              <w:rPr>
                <w:sz w:val="20"/>
                <w:szCs w:val="20"/>
              </w:rPr>
            </w:pPr>
            <w:r w:rsidRPr="008271BD">
              <w:rPr>
                <w:sz w:val="20"/>
                <w:szCs w:val="20"/>
              </w:rPr>
              <w:t>Beach</w:t>
            </w:r>
            <w:r w:rsidR="000F1FD3">
              <w:rPr>
                <w:sz w:val="20"/>
                <w:szCs w:val="20"/>
              </w:rPr>
              <w:t>/Stuart</w:t>
            </w:r>
          </w:p>
        </w:tc>
        <w:tc>
          <w:tcPr>
            <w:tcW w:w="0" w:type="auto"/>
            <w:vAlign w:val="center"/>
          </w:tcPr>
          <w:p w14:paraId="02DE8C2D" w14:textId="77777777" w:rsidR="00327B32" w:rsidRPr="008271BD" w:rsidRDefault="00327B32" w:rsidP="008271BD">
            <w:pPr>
              <w:rPr>
                <w:sz w:val="20"/>
                <w:szCs w:val="20"/>
              </w:rPr>
            </w:pPr>
            <w:r w:rsidRPr="008271BD">
              <w:rPr>
                <w:sz w:val="20"/>
                <w:szCs w:val="20"/>
              </w:rPr>
              <w:t>1</w:t>
            </w:r>
            <w:r w:rsidRPr="008271BD">
              <w:rPr>
                <w:sz w:val="20"/>
                <w:szCs w:val="20"/>
                <w:vertAlign w:val="superscript"/>
              </w:rPr>
              <w:t>st</w:t>
            </w:r>
            <w:r w:rsidRPr="008271BD">
              <w:rPr>
                <w:sz w:val="20"/>
                <w:szCs w:val="20"/>
              </w:rPr>
              <w:t xml:space="preserve"> Read</w:t>
            </w:r>
          </w:p>
          <w:p w14:paraId="2EB44283" w14:textId="77777777" w:rsidR="00327B32" w:rsidRPr="008271BD" w:rsidRDefault="00327B32" w:rsidP="008271BD">
            <w:pPr>
              <w:rPr>
                <w:sz w:val="20"/>
                <w:szCs w:val="20"/>
              </w:rPr>
            </w:pPr>
            <w:r w:rsidRPr="008271BD">
              <w:rPr>
                <w:sz w:val="20"/>
                <w:szCs w:val="20"/>
              </w:rPr>
              <w:t>Discussion</w:t>
            </w:r>
          </w:p>
          <w:p w14:paraId="54685CDB" w14:textId="77777777" w:rsidR="00327B32" w:rsidRPr="008271BD" w:rsidRDefault="00327B32" w:rsidP="008271BD">
            <w:pPr>
              <w:rPr>
                <w:sz w:val="20"/>
                <w:szCs w:val="20"/>
              </w:rPr>
            </w:pPr>
          </w:p>
        </w:tc>
        <w:tc>
          <w:tcPr>
            <w:tcW w:w="1317" w:type="dxa"/>
            <w:vAlign w:val="center"/>
          </w:tcPr>
          <w:p w14:paraId="42BF100E" w14:textId="7487C2DF" w:rsidR="00327B32" w:rsidRPr="008271BD" w:rsidRDefault="000C435B" w:rsidP="008271BD">
            <w:pPr>
              <w:rPr>
                <w:sz w:val="20"/>
                <w:szCs w:val="20"/>
              </w:rPr>
            </w:pPr>
            <w:r>
              <w:rPr>
                <w:sz w:val="20"/>
                <w:szCs w:val="20"/>
              </w:rPr>
              <w:t>10</w:t>
            </w:r>
            <w:r w:rsidR="00327B32" w:rsidRPr="008271BD">
              <w:rPr>
                <w:sz w:val="20"/>
                <w:szCs w:val="20"/>
              </w:rPr>
              <w:t xml:space="preserve"> minutes</w:t>
            </w:r>
          </w:p>
        </w:tc>
        <w:tc>
          <w:tcPr>
            <w:tcW w:w="1620" w:type="dxa"/>
            <w:vAlign w:val="center"/>
          </w:tcPr>
          <w:p w14:paraId="36D7C267" w14:textId="77777777" w:rsidR="00327B32" w:rsidRPr="008271BD" w:rsidRDefault="00327B32" w:rsidP="008271BD">
            <w:pPr>
              <w:rPr>
                <w:sz w:val="20"/>
                <w:szCs w:val="20"/>
              </w:rPr>
            </w:pPr>
          </w:p>
        </w:tc>
      </w:tr>
      <w:tr w:rsidR="003F7899" w:rsidRPr="008271BD" w14:paraId="68BDBEFC" w14:textId="77777777" w:rsidTr="00AA1F4E">
        <w:trPr>
          <w:trHeight w:val="440"/>
        </w:trPr>
        <w:tc>
          <w:tcPr>
            <w:tcW w:w="0" w:type="auto"/>
            <w:vAlign w:val="center"/>
          </w:tcPr>
          <w:p w14:paraId="004B02F1" w14:textId="2AC74C16" w:rsidR="003F7899" w:rsidRPr="008271BD" w:rsidRDefault="003F7899" w:rsidP="008271BD">
            <w:pPr>
              <w:pStyle w:val="Heading5"/>
              <w:jc w:val="left"/>
              <w:outlineLvl w:val="4"/>
              <w:rPr>
                <w:b/>
                <w:sz w:val="20"/>
                <w:szCs w:val="20"/>
              </w:rPr>
            </w:pPr>
          </w:p>
        </w:tc>
        <w:tc>
          <w:tcPr>
            <w:tcW w:w="0" w:type="auto"/>
            <w:vAlign w:val="center"/>
          </w:tcPr>
          <w:p w14:paraId="58BC7778" w14:textId="77777777" w:rsidR="003F7899" w:rsidRPr="008271BD" w:rsidRDefault="003F7899" w:rsidP="008271BD">
            <w:pPr>
              <w:rPr>
                <w:rFonts w:cs="Tahoma"/>
                <w:sz w:val="20"/>
                <w:szCs w:val="20"/>
              </w:rPr>
            </w:pPr>
            <w:r w:rsidRPr="008271BD">
              <w:rPr>
                <w:rFonts w:cs="Tahoma"/>
                <w:sz w:val="20"/>
                <w:szCs w:val="20"/>
              </w:rPr>
              <w:t>Adjournment</w:t>
            </w:r>
          </w:p>
        </w:tc>
        <w:tc>
          <w:tcPr>
            <w:tcW w:w="0" w:type="auto"/>
            <w:vAlign w:val="center"/>
          </w:tcPr>
          <w:p w14:paraId="51401EF8" w14:textId="65225E65" w:rsidR="003F7899" w:rsidRPr="008271BD" w:rsidRDefault="003F7899" w:rsidP="008271BD">
            <w:pPr>
              <w:rPr>
                <w:sz w:val="20"/>
                <w:szCs w:val="20"/>
              </w:rPr>
            </w:pPr>
          </w:p>
        </w:tc>
        <w:tc>
          <w:tcPr>
            <w:tcW w:w="0" w:type="auto"/>
            <w:vAlign w:val="center"/>
          </w:tcPr>
          <w:p w14:paraId="23F0F94C" w14:textId="77777777" w:rsidR="003F7899" w:rsidRPr="008271BD" w:rsidRDefault="003F7899" w:rsidP="008271BD">
            <w:pPr>
              <w:rPr>
                <w:sz w:val="20"/>
                <w:szCs w:val="20"/>
              </w:rPr>
            </w:pPr>
          </w:p>
        </w:tc>
        <w:tc>
          <w:tcPr>
            <w:tcW w:w="1317" w:type="dxa"/>
            <w:vAlign w:val="center"/>
          </w:tcPr>
          <w:p w14:paraId="6E988CFB" w14:textId="77777777" w:rsidR="003F7899" w:rsidRPr="008271BD" w:rsidRDefault="003F7899" w:rsidP="008271BD">
            <w:pPr>
              <w:rPr>
                <w:sz w:val="20"/>
                <w:szCs w:val="20"/>
              </w:rPr>
            </w:pPr>
          </w:p>
        </w:tc>
        <w:tc>
          <w:tcPr>
            <w:tcW w:w="1620" w:type="dxa"/>
            <w:vAlign w:val="center"/>
          </w:tcPr>
          <w:p w14:paraId="6D65781C" w14:textId="77777777" w:rsidR="003F7899" w:rsidRPr="008271BD" w:rsidRDefault="003F7899" w:rsidP="008271BD">
            <w:pPr>
              <w:rPr>
                <w:sz w:val="20"/>
                <w:szCs w:val="20"/>
              </w:rPr>
            </w:pPr>
          </w:p>
        </w:tc>
      </w:tr>
    </w:tbl>
    <w:p w14:paraId="5254AA47" w14:textId="77777777" w:rsidR="003F7899" w:rsidRPr="008271BD" w:rsidRDefault="003F7899" w:rsidP="003F7899">
      <w:pPr>
        <w:rPr>
          <w:b/>
          <w:sz w:val="20"/>
          <w:szCs w:val="20"/>
        </w:rPr>
      </w:pPr>
    </w:p>
    <w:p w14:paraId="151552BE" w14:textId="77777777" w:rsidR="003F7899" w:rsidRPr="008271BD" w:rsidRDefault="003F7899" w:rsidP="003F7899">
      <w:pPr>
        <w:rPr>
          <w:b/>
          <w:sz w:val="20"/>
          <w:szCs w:val="20"/>
        </w:rPr>
      </w:pPr>
      <w:r w:rsidRPr="008271BD">
        <w:rPr>
          <w:b/>
          <w:sz w:val="20"/>
          <w:szCs w:val="20"/>
        </w:rPr>
        <w:t xml:space="preserve">In order to comply with The Brown Act  (Open Meetings for Local Legislative Bodies), prior to conducting Senate business at every regular meeting the Senate will honor three minutes of </w:t>
      </w:r>
      <w:r w:rsidRPr="008271BD">
        <w:rPr>
          <w:b/>
          <w:sz w:val="20"/>
          <w:szCs w:val="20"/>
        </w:rPr>
        <w:lastRenderedPageBreak/>
        <w:t xml:space="preserve">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Pr="008271BD" w:rsidRDefault="003F7899" w:rsidP="003F7899">
      <w:pPr>
        <w:rPr>
          <w:sz w:val="20"/>
          <w:szCs w:val="20"/>
        </w:rPr>
      </w:pPr>
    </w:p>
    <w:p w14:paraId="0F7F9731" w14:textId="77777777" w:rsidR="003F7899" w:rsidRPr="008271BD" w:rsidRDefault="003F7899" w:rsidP="003F7899">
      <w:pPr>
        <w:rPr>
          <w:sz w:val="20"/>
          <w:szCs w:val="20"/>
        </w:rPr>
      </w:pPr>
      <w:r w:rsidRPr="008271BD">
        <w:rPr>
          <w:sz w:val="20"/>
          <w:szCs w:val="20"/>
        </w:rPr>
        <w:t xml:space="preserve">GUESTS: </w:t>
      </w:r>
    </w:p>
    <w:p w14:paraId="2CD7ED79" w14:textId="77777777" w:rsidR="003F7899" w:rsidRPr="008271BD" w:rsidRDefault="003F7899" w:rsidP="003F7899">
      <w:pPr>
        <w:rPr>
          <w:sz w:val="20"/>
          <w:szCs w:val="20"/>
        </w:rPr>
      </w:pPr>
    </w:p>
    <w:p w14:paraId="72BDF70C" w14:textId="711A65B3" w:rsidR="003F7899" w:rsidRPr="008271BD" w:rsidRDefault="003F7899" w:rsidP="003F7899">
      <w:pPr>
        <w:rPr>
          <w:sz w:val="20"/>
          <w:szCs w:val="20"/>
        </w:rPr>
      </w:pPr>
      <w:r w:rsidRPr="008271BD">
        <w:rPr>
          <w:sz w:val="20"/>
          <w:szCs w:val="20"/>
        </w:rPr>
        <w:t xml:space="preserve">Next Regular Academic Senate Meeting: Tuesday, </w:t>
      </w:r>
      <w:r w:rsidR="00C532EA">
        <w:rPr>
          <w:sz w:val="20"/>
          <w:szCs w:val="20"/>
        </w:rPr>
        <w:t xml:space="preserve">April 22, </w:t>
      </w:r>
      <w:r w:rsidRPr="008271BD">
        <w:rPr>
          <w:sz w:val="20"/>
          <w:szCs w:val="20"/>
        </w:rPr>
        <w:t>2014, 11:00 – 11:50 a.m. in L 246</w:t>
      </w:r>
    </w:p>
    <w:p w14:paraId="3F6F4687" w14:textId="77777777" w:rsidR="0063600C" w:rsidRPr="008271BD" w:rsidRDefault="0063600C">
      <w:pPr>
        <w:rPr>
          <w:sz w:val="20"/>
          <w:szCs w:val="20"/>
        </w:rPr>
      </w:pPr>
    </w:p>
    <w:sectPr w:rsidR="0063600C" w:rsidRPr="008271BD" w:rsidSect="00C40A7E">
      <w:headerReference w:type="default" r:id="rId20"/>
      <w:footerReference w:type="default" r:id="rId21"/>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C40A7E" w:rsidRDefault="00C40A7E">
      <w:r>
        <w:separator/>
      </w:r>
    </w:p>
  </w:endnote>
  <w:endnote w:type="continuationSeparator" w:id="0">
    <w:p w14:paraId="71BF4D96" w14:textId="77777777" w:rsidR="00C40A7E" w:rsidRDefault="00C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C40A7E" w:rsidRDefault="00C40A7E">
      <w:r>
        <w:separator/>
      </w:r>
    </w:p>
  </w:footnote>
  <w:footnote w:type="continuationSeparator" w:id="0">
    <w:p w14:paraId="31F6C83C" w14:textId="77777777" w:rsidR="00C40A7E" w:rsidRDefault="00C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77777777"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092304"/>
    <w:rsid w:val="000C435B"/>
    <w:rsid w:val="000F1FD3"/>
    <w:rsid w:val="002D4656"/>
    <w:rsid w:val="002F0A42"/>
    <w:rsid w:val="00327B32"/>
    <w:rsid w:val="003647B1"/>
    <w:rsid w:val="003C2B6E"/>
    <w:rsid w:val="003E37FD"/>
    <w:rsid w:val="003F7899"/>
    <w:rsid w:val="004668E2"/>
    <w:rsid w:val="00476BE2"/>
    <w:rsid w:val="0055710E"/>
    <w:rsid w:val="005B344A"/>
    <w:rsid w:val="005C4652"/>
    <w:rsid w:val="0063600C"/>
    <w:rsid w:val="006730D6"/>
    <w:rsid w:val="006E511A"/>
    <w:rsid w:val="0079038B"/>
    <w:rsid w:val="007E4B8F"/>
    <w:rsid w:val="008271BD"/>
    <w:rsid w:val="008C4B8A"/>
    <w:rsid w:val="009023A6"/>
    <w:rsid w:val="00AA0B73"/>
    <w:rsid w:val="00AA1F4E"/>
    <w:rsid w:val="00C110C9"/>
    <w:rsid w:val="00C34C7E"/>
    <w:rsid w:val="00C40A7E"/>
    <w:rsid w:val="00C532EA"/>
    <w:rsid w:val="00CA3B16"/>
    <w:rsid w:val="00D76CFF"/>
    <w:rsid w:val="00D84846"/>
    <w:rsid w:val="00DF7634"/>
    <w:rsid w:val="00EA454E"/>
    <w:rsid w:val="00F0794C"/>
    <w:rsid w:val="00F260C2"/>
    <w:rsid w:val="00F27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476B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476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PolicyProcedureDrafts/Standardized%20Document%20Library/4350%20AP%20Final%20Exam%20Week%20Activities.docx" TargetMode="External"/><Relationship Id="rId18" Type="http://schemas.openxmlformats.org/officeDocument/2006/relationships/hyperlink" Target="https://portal.swccd.edu/Committees/PolicyProcedureDrafts/Standardized%20Document%20Library/4021%20BP%20Program%20Discontinuance.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portal.swccd.edu/Committees/PolicyProcedureDrafts/Standardized%20Document%20Library/4350%20BP%20Final%20Exam%20Week%20Activities.doc" TargetMode="External"/><Relationship Id="rId17" Type="http://schemas.openxmlformats.org/officeDocument/2006/relationships/hyperlink" Target="https://portal.swccd.edu/Committees/PolicyProcedureDrafts/Standardized%20Document%20Library/4230%20AP%20Grading%20and%20Academic%20Record%20Symbols.docx" TargetMode="External"/><Relationship Id="rId2" Type="http://schemas.openxmlformats.org/officeDocument/2006/relationships/customXml" Target="../customXml/item2.xml"/><Relationship Id="rId16" Type="http://schemas.openxmlformats.org/officeDocument/2006/relationships/hyperlink" Target="https://portal.swccd.edu/Committees/PolicyProcedureDrafts/Standardized%20Document%20Library/4230%20BP%20Grading%20and%20Academic%20Record%20Symbol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swccd.edu/Committees/PolicyProcedureDrafts/Standardized%20Document%20Library/3310%20AP%20Records%20Retention%20and%20Destruction.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rtal.swccd.edu/Committees/PolicyProcedureDrafts/Standardized%20Document%20Library/4021%20AP%20Program%20Discontinuance.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PolicyProcedureDrafts/Standardized%20Document%20Library/3310%20BP%20Records%20Retention%20and%20Destruction.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2014-04-08T07:00:00+00:00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5H3FFX7VTXFQ-422-220</_dlc_DocId>
    <_dlc_DocIdUrl xmlns="f1c2670d-76f3-403b-9d2f-38b517d5f26d">
      <Url>https://portal.swccd.edu/Committees/AcaSen/_layouts/DocIdRedir.aspx?ID=5H3FFX7VTXFQ-422-220</Url>
      <Description>5H3FFX7VTXFQ-422-220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schemas.openxmlformats.org/package/2006/metadata/core-properties"/>
    <ds:schemaRef ds:uri="http://schemas.microsoft.com/sharepoint/v3"/>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f1c2670d-76f3-403b-9d2f-38b517d5f26d"/>
    <ds:schemaRef ds:uri="http://schemas.microsoft.com/office/2006/metadata/properties"/>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ASAgenda040814</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ASAgenda040814</dc:title>
  <dc:creator>rbeach</dc:creator>
  <cp:lastModifiedBy>aislas</cp:lastModifiedBy>
  <cp:revision>2</cp:revision>
  <cp:lastPrinted>2014-04-03T15:43:00Z</cp:lastPrinted>
  <dcterms:created xsi:type="dcterms:W3CDTF">2014-04-03T17:21:00Z</dcterms:created>
  <dcterms:modified xsi:type="dcterms:W3CDTF">2014-04-03T17:21:00Z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b2a698c1-b6c3-4ee1-b726-3a84c7e0d773</vt:lpwstr>
  </property>
</Properties>
</file>