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 Assessment Timeline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Programs</w:t>
      </w:r>
    </w:p>
    <w:p w:rsidR="00000000" w:rsidDel="00000000" w:rsidP="00000000" w:rsidRDefault="00000000" w:rsidRPr="00000000" w14:paraId="00000003">
      <w:pPr>
        <w:pStyle w:val="Heading1"/>
        <w:spacing w:before="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ff"/>
          <w:rtl w:val="0"/>
        </w:rPr>
        <w:t xml:space="preserve">Discipline of Accounting</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tbl>
      <w:tblPr>
        <w:tblStyle w:val="Table1"/>
        <w:tblW w:w="1113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700"/>
        <w:gridCol w:w="4410"/>
        <w:gridCol w:w="2130"/>
        <w:gridCol w:w="1890"/>
        <w:tblGridChange w:id="0">
          <w:tblGrid>
            <w:gridCol w:w="2700"/>
            <w:gridCol w:w="4410"/>
            <w:gridCol w:w="2130"/>
            <w:gridCol w:w="1890"/>
          </w:tblGrid>
        </w:tblGridChange>
      </w:tblGrid>
      <w:tr>
        <w:trPr>
          <w:cantSplit w:val="0"/>
          <w:tblHeader w:val="0"/>
        </w:trPr>
        <w:tc>
          <w:tcPr/>
          <w:p w:rsidR="00000000" w:rsidDel="00000000" w:rsidP="00000000" w:rsidRDefault="00000000" w:rsidRPr="00000000" w14:paraId="00000006">
            <w:pPr>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APR 4-Year Cycle </w:t>
            </w:r>
          </w:p>
          <w:p w:rsidR="00000000" w:rsidDel="00000000" w:rsidP="00000000" w:rsidRDefault="00000000" w:rsidRPr="00000000" w14:paraId="00000007">
            <w:pPr>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SLO 3-Year Cycle</w:t>
            </w:r>
          </w:p>
        </w:tc>
        <w:tc>
          <w:tcPr>
            <w:gridSpan w:val="3"/>
          </w:tcPr>
          <w:p w:rsidR="00000000" w:rsidDel="00000000" w:rsidP="00000000" w:rsidRDefault="00000000" w:rsidRPr="00000000" w14:paraId="00000008">
            <w:pPr>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Fall 2021-Spring 2025</w:t>
            </w:r>
          </w:p>
        </w:tc>
      </w:tr>
      <w:tr>
        <w:trPr>
          <w:cantSplit w:val="0"/>
          <w:tblHeader w:val="0"/>
        </w:trPr>
        <w:tc>
          <w:tcPr/>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ID</w:t>
            </w:r>
          </w:p>
        </w:tc>
        <w:tc>
          <w:tcPr/>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Course-Level Student Learning Outcome (CSLO)</w:t>
            </w:r>
          </w:p>
        </w:tc>
        <w:tc>
          <w:tcPr/>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Measure/Collect Data</w:t>
            </w:r>
          </w:p>
        </w:tc>
        <w:tc>
          <w:tcPr/>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 &amp; Plan</w:t>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33" w:hRule="atLeast"/>
          <w:tblHeader w:val="0"/>
        </w:trPr>
        <w:tc>
          <w:tcPr>
            <w:vMerge w:val="restart"/>
          </w:tcPr>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b w:val="1"/>
                <w:color w:val="0000ff"/>
                <w:sz w:val="24"/>
                <w:szCs w:val="24"/>
                <w:rtl w:val="0"/>
              </w:rPr>
              <w:t xml:space="preserve">         ACCT 101</w:t>
            </w:r>
            <w:r w:rsidDel="00000000" w:rsidR="00000000" w:rsidRPr="00000000">
              <w:rPr>
                <w:rtl w:val="0"/>
              </w:rPr>
            </w:r>
          </w:p>
        </w:tc>
        <w:tc>
          <w:tcPr/>
          <w:p w:rsidR="00000000" w:rsidDel="00000000" w:rsidP="00000000" w:rsidRDefault="00000000" w:rsidRPr="00000000" w14:paraId="00000011">
            <w:pPr>
              <w:spacing w:after="240" w:before="240" w:lineRule="auto"/>
              <w:ind w:left="720" w:firstLine="0"/>
              <w:rPr>
                <w:b w:val="1"/>
                <w:color w:val="0000ff"/>
              </w:rPr>
            </w:pPr>
            <w:r w:rsidDel="00000000" w:rsidR="00000000" w:rsidRPr="00000000">
              <w:rPr>
                <w:color w:val="0000ff"/>
                <w:rtl w:val="0"/>
              </w:rPr>
              <w:t xml:space="preserve">●</w:t>
            </w:r>
            <w:r w:rsidDel="00000000" w:rsidR="00000000" w:rsidRPr="00000000">
              <w:rPr>
                <w:color w:val="0000ff"/>
                <w:sz w:val="10"/>
                <w:szCs w:val="10"/>
                <w:rtl w:val="0"/>
              </w:rPr>
              <w:t xml:space="preserve">      </w:t>
            </w:r>
            <w:r w:rsidDel="00000000" w:rsidR="00000000" w:rsidRPr="00000000">
              <w:rPr>
                <w:b w:val="1"/>
                <w:color w:val="0000ff"/>
                <w:u w:val="single"/>
                <w:rtl w:val="0"/>
              </w:rPr>
              <w:t xml:space="preserve">SLO #1</w:t>
            </w:r>
            <w:r w:rsidDel="00000000" w:rsidR="00000000" w:rsidRPr="00000000">
              <w:rPr>
                <w:b w:val="1"/>
                <w:color w:val="0000ff"/>
                <w:rtl w:val="0"/>
              </w:rPr>
              <w:t xml:space="preserve">: Explain the nature &amp; purpose of Generally Accepted Accounting Principles (GAAP) and International Financial Reporting Standards (IFRS)</w:t>
            </w:r>
          </w:p>
          <w:p w:rsidR="00000000" w:rsidDel="00000000" w:rsidP="00000000" w:rsidRDefault="00000000" w:rsidRPr="00000000" w14:paraId="00000012">
            <w:pPr>
              <w:spacing w:after="240" w:before="240" w:lineRule="auto"/>
              <w:ind w:left="720" w:firstLine="0"/>
              <w:rPr>
                <w:b w:val="1"/>
                <w:color w:val="0000ff"/>
              </w:rPr>
            </w:pPr>
            <w:r w:rsidDel="00000000" w:rsidR="00000000" w:rsidRPr="00000000">
              <w:rPr>
                <w:color w:val="0000ff"/>
                <w:rtl w:val="0"/>
              </w:rPr>
              <w:t xml:space="preserve">●</w:t>
            </w:r>
            <w:r w:rsidDel="00000000" w:rsidR="00000000" w:rsidRPr="00000000">
              <w:rPr>
                <w:color w:val="0000ff"/>
                <w:sz w:val="10"/>
                <w:szCs w:val="10"/>
                <w:rtl w:val="0"/>
              </w:rPr>
              <w:t xml:space="preserve">      </w:t>
            </w:r>
            <w:r w:rsidDel="00000000" w:rsidR="00000000" w:rsidRPr="00000000">
              <w:rPr>
                <w:b w:val="1"/>
                <w:color w:val="0000ff"/>
                <w:u w:val="single"/>
                <w:rtl w:val="0"/>
              </w:rPr>
              <w:t xml:space="preserve">SLO #2</w:t>
            </w:r>
            <w:r w:rsidDel="00000000" w:rsidR="00000000" w:rsidRPr="00000000">
              <w:rPr>
                <w:b w:val="1"/>
                <w:color w:val="0000ff"/>
                <w:rtl w:val="0"/>
              </w:rPr>
              <w:t xml:space="preserve">: Define and use accounting and business terminology</w:t>
            </w:r>
          </w:p>
          <w:p w:rsidR="00000000" w:rsidDel="00000000" w:rsidP="00000000" w:rsidRDefault="00000000" w:rsidRPr="00000000" w14:paraId="00000013">
            <w:pPr>
              <w:spacing w:after="240" w:before="240" w:lineRule="auto"/>
              <w:ind w:left="720" w:firstLine="0"/>
              <w:rPr>
                <w:b w:val="1"/>
                <w:color w:val="0000ff"/>
              </w:rPr>
            </w:pPr>
            <w:r w:rsidDel="00000000" w:rsidR="00000000" w:rsidRPr="00000000">
              <w:rPr>
                <w:color w:val="0000ff"/>
                <w:rtl w:val="0"/>
              </w:rPr>
              <w:t xml:space="preserve">●</w:t>
            </w:r>
            <w:r w:rsidDel="00000000" w:rsidR="00000000" w:rsidRPr="00000000">
              <w:rPr>
                <w:color w:val="0000ff"/>
                <w:sz w:val="10"/>
                <w:szCs w:val="10"/>
                <w:rtl w:val="0"/>
              </w:rPr>
              <w:t xml:space="preserve">      </w:t>
            </w:r>
            <w:r w:rsidDel="00000000" w:rsidR="00000000" w:rsidRPr="00000000">
              <w:rPr>
                <w:b w:val="1"/>
                <w:color w:val="0000ff"/>
                <w:u w:val="single"/>
                <w:rtl w:val="0"/>
              </w:rPr>
              <w:t xml:space="preserve">SLO #3</w:t>
            </w:r>
            <w:r w:rsidDel="00000000" w:rsidR="00000000" w:rsidRPr="00000000">
              <w:rPr>
                <w:b w:val="1"/>
                <w:color w:val="0000ff"/>
                <w:rtl w:val="0"/>
              </w:rPr>
              <w:t xml:space="preserve">: Explain what a system is and how an accounting system is designed to satisfy the needs of specific businesses; summarize the purpose of a journal and a ledger</w:t>
            </w:r>
          </w:p>
        </w:tc>
        <w:tc>
          <w:tcPr/>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b w:val="1"/>
                <w:color w:val="0000ff"/>
                <w:rtl w:val="0"/>
              </w:rPr>
              <w:t xml:space="preserve">FALL 2021</w:t>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color w:val="c00000"/>
                <w:sz w:val="24"/>
                <w:szCs w:val="24"/>
              </w:rPr>
            </w:pPr>
            <w:r w:rsidDel="00000000" w:rsidR="00000000" w:rsidRPr="00000000">
              <w:rPr>
                <w:rtl w:val="0"/>
              </w:rPr>
            </w:r>
          </w:p>
        </w:tc>
        <w:tc>
          <w:tcPr/>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b w:val="1"/>
                <w:color w:val="0000ff"/>
                <w:rtl w:val="0"/>
              </w:rPr>
              <w:t xml:space="preserve">SPRING 2022</w:t>
            </w: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color w:val="c00000"/>
                <w:sz w:val="24"/>
                <w:szCs w:val="24"/>
              </w:rPr>
            </w:pPr>
            <w:r w:rsidDel="00000000" w:rsidR="00000000" w:rsidRPr="00000000">
              <w:rPr>
                <w:rtl w:val="0"/>
              </w:rPr>
            </w:r>
          </w:p>
        </w:tc>
      </w:tr>
      <w:tr>
        <w:trPr>
          <w:cantSplit w:val="0"/>
          <w:trHeight w:val="6060" w:hRule="atLeast"/>
          <w:tblHeader w:val="0"/>
        </w:trPr>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00000"/>
                <w:sz w:val="24"/>
                <w:szCs w:val="24"/>
              </w:rPr>
            </w:pPr>
            <w:r w:rsidDel="00000000" w:rsidR="00000000" w:rsidRPr="00000000">
              <w:rPr>
                <w:rtl w:val="0"/>
              </w:rPr>
            </w:r>
          </w:p>
        </w:tc>
        <w:tc>
          <w:tcPr/>
          <w:p w:rsidR="00000000" w:rsidDel="00000000" w:rsidP="00000000" w:rsidRDefault="00000000" w:rsidRPr="00000000" w14:paraId="0000001B">
            <w:pPr>
              <w:spacing w:after="240" w:before="240" w:lineRule="auto"/>
              <w:ind w:left="720" w:firstLine="0"/>
              <w:rPr>
                <w:b w:val="1"/>
                <w:color w:val="0000ff"/>
              </w:rPr>
            </w:pPr>
            <w:r w:rsidDel="00000000" w:rsidR="00000000" w:rsidRPr="00000000">
              <w:rPr>
                <w:color w:val="0000ff"/>
                <w:rtl w:val="0"/>
              </w:rPr>
              <w:t xml:space="preserve">●</w:t>
            </w:r>
            <w:r w:rsidDel="00000000" w:rsidR="00000000" w:rsidRPr="00000000">
              <w:rPr>
                <w:color w:val="0000ff"/>
                <w:sz w:val="10"/>
                <w:szCs w:val="10"/>
                <w:rtl w:val="0"/>
              </w:rPr>
              <w:t xml:space="preserve">      </w:t>
            </w:r>
            <w:r w:rsidDel="00000000" w:rsidR="00000000" w:rsidRPr="00000000">
              <w:rPr>
                <w:b w:val="1"/>
                <w:color w:val="0000ff"/>
                <w:u w:val="single"/>
                <w:rtl w:val="0"/>
              </w:rPr>
              <w:t xml:space="preserve">SLO #4</w:t>
            </w:r>
            <w:r w:rsidDel="00000000" w:rsidR="00000000" w:rsidRPr="00000000">
              <w:rPr>
                <w:b w:val="1"/>
                <w:color w:val="0000ff"/>
                <w:rtl w:val="0"/>
              </w:rPr>
              <w:t xml:space="preserve">: Explain the content, form, and purpose of the basic financial statements (including footnotes) and the annual report, and how they satisfy the information needs of investors, creditors, and other users</w:t>
            </w:r>
          </w:p>
          <w:p w:rsidR="00000000" w:rsidDel="00000000" w:rsidP="00000000" w:rsidRDefault="00000000" w:rsidRPr="00000000" w14:paraId="0000001C">
            <w:pPr>
              <w:spacing w:after="240" w:before="240" w:lineRule="auto"/>
              <w:ind w:left="720" w:firstLine="0"/>
              <w:rPr>
                <w:b w:val="1"/>
                <w:color w:val="0000ff"/>
              </w:rPr>
            </w:pPr>
            <w:r w:rsidDel="00000000" w:rsidR="00000000" w:rsidRPr="00000000">
              <w:rPr>
                <w:color w:val="0000ff"/>
                <w:rtl w:val="0"/>
              </w:rPr>
              <w:t xml:space="preserve">●</w:t>
            </w:r>
            <w:r w:rsidDel="00000000" w:rsidR="00000000" w:rsidRPr="00000000">
              <w:rPr>
                <w:color w:val="0000ff"/>
                <w:sz w:val="10"/>
                <w:szCs w:val="10"/>
                <w:rtl w:val="0"/>
              </w:rPr>
              <w:t xml:space="preserve">      </w:t>
            </w:r>
            <w:r w:rsidDel="00000000" w:rsidR="00000000" w:rsidRPr="00000000">
              <w:rPr>
                <w:b w:val="1"/>
                <w:color w:val="0000ff"/>
                <w:u w:val="single"/>
                <w:rtl w:val="0"/>
              </w:rPr>
              <w:t xml:space="preserve">SLO #5</w:t>
            </w:r>
            <w:r w:rsidDel="00000000" w:rsidR="00000000" w:rsidRPr="00000000">
              <w:rPr>
                <w:b w:val="1"/>
                <w:color w:val="0000ff"/>
                <w:rtl w:val="0"/>
              </w:rPr>
              <w:t xml:space="preserve">: Identify and illustrate issues relating to long-term asset acquisition, use, depreciation, and disposal</w:t>
            </w:r>
          </w:p>
          <w:p w:rsidR="00000000" w:rsidDel="00000000" w:rsidP="00000000" w:rsidRDefault="00000000" w:rsidRPr="00000000" w14:paraId="0000001D">
            <w:pPr>
              <w:spacing w:after="240" w:before="240" w:lineRule="auto"/>
              <w:ind w:left="720" w:firstLine="0"/>
              <w:rPr>
                <w:b w:val="1"/>
                <w:color w:val="0000ff"/>
              </w:rPr>
            </w:pPr>
            <w:r w:rsidDel="00000000" w:rsidR="00000000" w:rsidRPr="00000000">
              <w:rPr>
                <w:color w:val="0000ff"/>
                <w:rtl w:val="0"/>
              </w:rPr>
              <w:t xml:space="preserve">●</w:t>
            </w:r>
            <w:r w:rsidDel="00000000" w:rsidR="00000000" w:rsidRPr="00000000">
              <w:rPr>
                <w:color w:val="0000ff"/>
                <w:sz w:val="10"/>
                <w:szCs w:val="10"/>
                <w:rtl w:val="0"/>
              </w:rPr>
              <w:t xml:space="preserve">      </w:t>
            </w:r>
            <w:r w:rsidDel="00000000" w:rsidR="00000000" w:rsidRPr="00000000">
              <w:rPr>
                <w:b w:val="1"/>
                <w:color w:val="0000ff"/>
                <w:u w:val="single"/>
                <w:rtl w:val="0"/>
              </w:rPr>
              <w:t xml:space="preserve">SLO #6</w:t>
            </w:r>
            <w:r w:rsidDel="00000000" w:rsidR="00000000" w:rsidRPr="00000000">
              <w:rPr>
                <w:b w:val="1"/>
                <w:color w:val="0000ff"/>
                <w:rtl w:val="0"/>
              </w:rPr>
              <w:t xml:space="preserve">: Identify and illustrate issues relating to long-term liabilities including valuation of debt, issuance, and retirement</w:t>
            </w:r>
          </w:p>
          <w:p w:rsidR="00000000" w:rsidDel="00000000" w:rsidP="00000000" w:rsidRDefault="00000000" w:rsidRPr="00000000" w14:paraId="0000001E">
            <w:pPr>
              <w:spacing w:after="240" w:before="240" w:lineRule="auto"/>
              <w:rPr/>
            </w:pPr>
            <w:r w:rsidDel="00000000" w:rsidR="00000000" w:rsidRPr="00000000">
              <w:rPr>
                <w:sz w:val="10"/>
                <w:szCs w:val="10"/>
                <w:rtl w:val="0"/>
              </w:rPr>
              <w:t xml:space="preserve">     </w:t>
            </w:r>
            <w:r w:rsidDel="00000000" w:rsidR="00000000" w:rsidRPr="00000000">
              <w:rPr>
                <w:rtl w:val="0"/>
              </w:rPr>
            </w:r>
          </w:p>
          <w:p w:rsidR="00000000" w:rsidDel="00000000" w:rsidP="00000000" w:rsidRDefault="00000000" w:rsidRPr="00000000" w14:paraId="0000001F">
            <w:pPr>
              <w:rPr>
                <w:b w:val="1"/>
                <w:color w:val="c00000"/>
              </w:rPr>
            </w:pP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b w:val="1"/>
                <w:color w:val="c00000"/>
                <w:sz w:val="24"/>
                <w:szCs w:val="24"/>
              </w:rPr>
            </w:pPr>
            <w:r w:rsidDel="00000000" w:rsidR="00000000" w:rsidRPr="00000000">
              <w:rPr>
                <w:b w:val="1"/>
                <w:color w:val="0000ff"/>
                <w:rtl w:val="0"/>
              </w:rPr>
              <w:t xml:space="preserve">SPRING 2022</w:t>
            </w:r>
            <w:r w:rsidDel="00000000" w:rsidR="00000000" w:rsidRPr="00000000">
              <w:rPr>
                <w:rtl w:val="0"/>
              </w:rPr>
            </w:r>
          </w:p>
        </w:tc>
        <w:tc>
          <w:tcPr/>
          <w:p w:rsidR="00000000" w:rsidDel="00000000" w:rsidP="00000000" w:rsidRDefault="00000000" w:rsidRPr="00000000" w14:paraId="00000021">
            <w:pPr>
              <w:jc w:val="center"/>
              <w:rPr>
                <w:rFonts w:ascii="Times New Roman" w:cs="Times New Roman" w:eastAsia="Times New Roman" w:hAnsi="Times New Roman"/>
                <w:b w:val="1"/>
                <w:color w:val="c00000"/>
                <w:sz w:val="24"/>
                <w:szCs w:val="24"/>
              </w:rPr>
            </w:pPr>
            <w:r w:rsidDel="00000000" w:rsidR="00000000" w:rsidRPr="00000000">
              <w:rPr>
                <w:b w:val="1"/>
                <w:color w:val="0000ff"/>
                <w:rtl w:val="0"/>
              </w:rPr>
              <w:t xml:space="preserve">FALL 2022</w:t>
            </w:r>
            <w:r w:rsidDel="00000000" w:rsidR="00000000" w:rsidRPr="00000000">
              <w:rPr>
                <w:rtl w:val="0"/>
              </w:rPr>
            </w:r>
          </w:p>
        </w:tc>
      </w:tr>
      <w:tr>
        <w:trPr>
          <w:cantSplit w:val="0"/>
          <w:trHeight w:val="75" w:hRule="atLeast"/>
          <w:tblHeader w:val="0"/>
        </w:trPr>
        <w:tc>
          <w:tcPr>
            <w:vMerge w:val="restart"/>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3">
            <w:pPr>
              <w:spacing w:after="240" w:before="240" w:lineRule="auto"/>
              <w:ind w:left="720" w:firstLine="0"/>
              <w:rPr>
                <w:b w:val="1"/>
                <w:color w:val="0000ff"/>
                <w:u w:val="single"/>
              </w:rPr>
            </w:pPr>
            <w:r w:rsidDel="00000000" w:rsidR="00000000" w:rsidRPr="00000000">
              <w:rPr>
                <w:rtl w:val="0"/>
              </w:rPr>
            </w:r>
          </w:p>
          <w:p w:rsidR="00000000" w:rsidDel="00000000" w:rsidP="00000000" w:rsidRDefault="00000000" w:rsidRPr="00000000" w14:paraId="00000024">
            <w:pPr>
              <w:ind w:left="720" w:firstLine="0"/>
              <w:rPr>
                <w:b w:val="1"/>
                <w:color w:val="0000ff"/>
              </w:rPr>
            </w:pP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32" w:hRule="atLeast"/>
          <w:tblHeader w:val="0"/>
        </w:trPr>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spacing w:after="240" w:before="200" w:lineRule="auto"/>
              <w:rPr>
                <w:b w:val="1"/>
                <w:color w:val="0000ff"/>
              </w:rPr>
            </w:pPr>
            <w:r w:rsidDel="00000000" w:rsidR="00000000" w:rsidRPr="00000000">
              <w:rPr>
                <w:b w:val="1"/>
                <w:color w:val="0000ff"/>
                <w:u w:val="single"/>
                <w:rtl w:val="0"/>
              </w:rPr>
              <w:t xml:space="preserve">SLO #1</w:t>
            </w:r>
            <w:r w:rsidDel="00000000" w:rsidR="00000000" w:rsidRPr="00000000">
              <w:rPr>
                <w:b w:val="1"/>
                <w:color w:val="0000ff"/>
                <w:rtl w:val="0"/>
              </w:rPr>
              <w:t xml:space="preserve">: Use accounting and business terminology; explain the objective of financial reporting, the elements of the financial statements, and explain the nature and purpose of generally accepted accounting principles (GAAP).</w:t>
            </w:r>
          </w:p>
          <w:p w:rsidR="00000000" w:rsidDel="00000000" w:rsidP="00000000" w:rsidRDefault="00000000" w:rsidRPr="00000000" w14:paraId="00000029">
            <w:pPr>
              <w:rPr>
                <w:b w:val="1"/>
                <w:color w:val="0000ff"/>
              </w:rPr>
            </w:pPr>
            <w:r w:rsidDel="00000000" w:rsidR="00000000" w:rsidRPr="00000000">
              <w:rPr>
                <w:b w:val="1"/>
                <w:color w:val="0000ff"/>
                <w:u w:val="single"/>
                <w:rtl w:val="0"/>
              </w:rPr>
              <w:t xml:space="preserve">SLO #2:·</w:t>
            </w:r>
            <w:r w:rsidDel="00000000" w:rsidR="00000000" w:rsidRPr="00000000">
              <w:rPr>
                <w:rFonts w:ascii="Times New Roman" w:cs="Times New Roman" w:eastAsia="Times New Roman" w:hAnsi="Times New Roman"/>
                <w:b w:val="1"/>
                <w:color w:val="0000ff"/>
                <w:sz w:val="14"/>
                <w:szCs w:val="14"/>
                <w:rtl w:val="0"/>
              </w:rPr>
              <w:t xml:space="preserve">  </w:t>
            </w:r>
            <w:r w:rsidDel="00000000" w:rsidR="00000000" w:rsidRPr="00000000">
              <w:rPr>
                <w:b w:val="1"/>
                <w:color w:val="0000ff"/>
                <w:rtl w:val="0"/>
              </w:rPr>
              <w:t xml:space="preserve">Explain the nature, valuation, measurement, and reporting of current assets, long-term assets, current liabilities, and long-term liabilities.</w:t>
            </w:r>
          </w:p>
          <w:p w:rsidR="00000000" w:rsidDel="00000000" w:rsidP="00000000" w:rsidRDefault="00000000" w:rsidRPr="00000000" w14:paraId="0000002A">
            <w:pPr>
              <w:rPr>
                <w:b w:val="1"/>
                <w:color w:val="0000ff"/>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b w:val="1"/>
                <w:color w:val="0000ff"/>
                <w:rtl w:val="0"/>
              </w:rPr>
              <w:t xml:space="preserve">FALL 2022</w:t>
            </w:r>
            <w:r w:rsidDel="00000000" w:rsidR="00000000" w:rsidRPr="00000000">
              <w:rPr>
                <w:rtl w:val="0"/>
              </w:rPr>
            </w:r>
          </w:p>
        </w:tc>
        <w:tc>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b w:val="1"/>
                <w:color w:val="0000ff"/>
                <w:rtl w:val="0"/>
              </w:rPr>
              <w:t xml:space="preserve">SPRING 2023</w:t>
            </w:r>
            <w:r w:rsidDel="00000000" w:rsidR="00000000" w:rsidRPr="00000000">
              <w:rPr>
                <w:rtl w:val="0"/>
              </w:rPr>
            </w:r>
          </w:p>
        </w:tc>
      </w:tr>
      <w:tr>
        <w:trPr>
          <w:cantSplit w:val="0"/>
          <w:trHeight w:val="233" w:hRule="atLeast"/>
          <w:tblHeader w:val="0"/>
        </w:trPr>
        <w:tc>
          <w:tcPr>
            <w:vMerge w:val="restart"/>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F">
            <w:pPr>
              <w:spacing w:after="200" w:before="240" w:lineRule="auto"/>
              <w:rPr>
                <w:b w:val="1"/>
                <w:color w:val="0000ff"/>
              </w:rPr>
            </w:pPr>
            <w:r w:rsidDel="00000000" w:rsidR="00000000" w:rsidRPr="00000000">
              <w:rPr>
                <w:b w:val="1"/>
                <w:color w:val="0000ff"/>
                <w:u w:val="single"/>
                <w:rtl w:val="0"/>
              </w:rPr>
              <w:t xml:space="preserve">SLO #3</w:t>
            </w:r>
            <w:r w:rsidDel="00000000" w:rsidR="00000000" w:rsidRPr="00000000">
              <w:rPr>
                <w:b w:val="1"/>
                <w:color w:val="0000ff"/>
                <w:rtl w:val="0"/>
              </w:rPr>
              <w:t xml:space="preserve">: Identify and illustrate issues relating to the issuance of stock, repurchase of stock, and reporting of dividends.</w:t>
            </w:r>
          </w:p>
          <w:p w:rsidR="00000000" w:rsidDel="00000000" w:rsidP="00000000" w:rsidRDefault="00000000" w:rsidRPr="00000000" w14:paraId="00000030">
            <w:pPr>
              <w:spacing w:after="0" w:before="240" w:lineRule="auto"/>
              <w:rPr>
                <w:b w:val="1"/>
                <w:color w:val="0000ff"/>
              </w:rPr>
            </w:pPr>
            <w:r w:rsidDel="00000000" w:rsidR="00000000" w:rsidRPr="00000000">
              <w:rPr>
                <w:b w:val="1"/>
                <w:color w:val="0000ff"/>
                <w:u w:val="single"/>
                <w:rtl w:val="0"/>
              </w:rPr>
              <w:t xml:space="preserve">SLO #4:</w:t>
            </w:r>
            <w:r w:rsidDel="00000000" w:rsidR="00000000" w:rsidRPr="00000000">
              <w:rPr>
                <w:b w:val="1"/>
                <w:color w:val="0000ff"/>
                <w:rtl w:val="0"/>
              </w:rPr>
              <w:t xml:space="preserve"> Identify and illustrate how internal controls are used to manage and control the firm’s resources and risk; identify the ethical implications inherent in financial reporting and be able to apply strategies for addressing them.</w:t>
            </w:r>
          </w:p>
          <w:p w:rsidR="00000000" w:rsidDel="00000000" w:rsidP="00000000" w:rsidRDefault="00000000" w:rsidRPr="00000000" w14:paraId="00000031">
            <w:pPr>
              <w:spacing w:after="0" w:before="240" w:lineRule="auto"/>
              <w:rPr>
                <w:b w:val="1"/>
                <w:color w:val="0000ff"/>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b w:val="1"/>
                <w:color w:val="0000ff"/>
                <w:rtl w:val="0"/>
              </w:rPr>
              <w:t xml:space="preserve">SPRING 2023</w:t>
            </w:r>
            <w:r w:rsidDel="00000000" w:rsidR="00000000" w:rsidRPr="00000000">
              <w:rPr>
                <w:rtl w:val="0"/>
              </w:rPr>
            </w:r>
          </w:p>
        </w:tc>
        <w:tc>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b w:val="1"/>
                <w:color w:val="0000ff"/>
                <w:rtl w:val="0"/>
              </w:rPr>
              <w:t xml:space="preserve">FALL 2023</w:t>
            </w:r>
            <w:r w:rsidDel="00000000" w:rsidR="00000000" w:rsidRPr="00000000">
              <w:rPr>
                <w:rtl w:val="0"/>
              </w:rPr>
            </w:r>
          </w:p>
        </w:tc>
      </w:tr>
      <w:tr>
        <w:trPr>
          <w:cantSplit w:val="0"/>
          <w:trHeight w:val="232" w:hRule="atLeast"/>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980" w:hRule="atLeast"/>
          <w:tblHeader w:val="0"/>
        </w:trPr>
        <w:tc>
          <w:tcPr>
            <w:vMerge w:val="restart"/>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A">
            <w:pPr>
              <w:spacing w:after="200" w:before="0" w:lineRule="auto"/>
              <w:rPr>
                <w:b w:val="1"/>
                <w:color w:val="0000ff"/>
              </w:rPr>
            </w:pPr>
            <w:r w:rsidDel="00000000" w:rsidR="00000000" w:rsidRPr="00000000">
              <w:rPr>
                <w:b w:val="1"/>
                <w:color w:val="0000ff"/>
                <w:u w:val="single"/>
                <w:rtl w:val="0"/>
              </w:rPr>
              <w:t xml:space="preserve">SLO # 5</w:t>
            </w:r>
            <w:r w:rsidDel="00000000" w:rsidR="00000000" w:rsidRPr="00000000">
              <w:rPr>
                <w:b w:val="1"/>
                <w:color w:val="0000ff"/>
                <w:rtl w:val="0"/>
              </w:rPr>
              <w:t xml:space="preserve">:</w:t>
            </w:r>
            <w:r w:rsidDel="00000000" w:rsidR="00000000" w:rsidRPr="00000000">
              <w:rPr>
                <w:rFonts w:ascii="Times New Roman" w:cs="Times New Roman" w:eastAsia="Times New Roman" w:hAnsi="Times New Roman"/>
                <w:b w:val="1"/>
                <w:color w:val="0000ff"/>
                <w:sz w:val="14"/>
                <w:szCs w:val="14"/>
                <w:rtl w:val="0"/>
              </w:rPr>
              <w:t xml:space="preserve"> </w:t>
            </w:r>
            <w:r w:rsidDel="00000000" w:rsidR="00000000" w:rsidRPr="00000000">
              <w:rPr>
                <w:b w:val="1"/>
                <w:color w:val="0000ff"/>
                <w:rtl w:val="0"/>
              </w:rPr>
              <w:t xml:space="preserve">Explain the importance of the operating, investing, and financing activities reported in the statement of cash flows when evaluating firm performance and solvency.</w:t>
            </w:r>
          </w:p>
          <w:p w:rsidR="00000000" w:rsidDel="00000000" w:rsidP="00000000" w:rsidRDefault="00000000" w:rsidRPr="00000000" w14:paraId="0000003B">
            <w:pPr>
              <w:rPr>
                <w:b w:val="1"/>
                <w:color w:val="0000ff"/>
              </w:rPr>
            </w:pPr>
            <w:r w:rsidDel="00000000" w:rsidR="00000000" w:rsidRPr="00000000">
              <w:rPr>
                <w:b w:val="1"/>
                <w:color w:val="0000ff"/>
                <w:u w:val="single"/>
                <w:rtl w:val="0"/>
              </w:rPr>
              <w:t xml:space="preserve">SLO #6:</w:t>
            </w:r>
            <w:r w:rsidDel="00000000" w:rsidR="00000000" w:rsidRPr="00000000">
              <w:rPr>
                <w:b w:val="1"/>
                <w:color w:val="0000ff"/>
                <w:rtl w:val="0"/>
              </w:rPr>
              <w:t xml:space="preserve"> Recognize the information conveyed in each of the four basic financial statements and the way that information is used by investors, creditors, regulators, and managers; compute and interpret key financial ratios.</w:t>
            </w:r>
          </w:p>
        </w:tc>
        <w:tc>
          <w:tcPr/>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b w:val="1"/>
                <w:color w:val="0000ff"/>
                <w:rtl w:val="0"/>
              </w:rPr>
              <w:t xml:space="preserve">FALL 2023</w:t>
            </w:r>
            <w:r w:rsidDel="00000000" w:rsidR="00000000" w:rsidRPr="00000000">
              <w:rPr>
                <w:rtl w:val="0"/>
              </w:rPr>
            </w:r>
          </w:p>
        </w:tc>
        <w:tc>
          <w:tcPr/>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b w:val="1"/>
                <w:color w:val="0000ff"/>
                <w:rtl w:val="0"/>
              </w:rPr>
              <w:t xml:space="preserve">SPRING 2024</w:t>
            </w:r>
            <w:r w:rsidDel="00000000" w:rsidR="00000000" w:rsidRPr="00000000">
              <w:rPr>
                <w:rtl w:val="0"/>
              </w:rPr>
            </w:r>
          </w:p>
        </w:tc>
      </w:tr>
      <w:tr>
        <w:trPr>
          <w:cantSplit w:val="0"/>
          <w:trHeight w:val="318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spacing w:after="240" w:before="200" w:lineRule="auto"/>
              <w:rPr>
                <w:b w:val="1"/>
                <w:color w:val="0000ff"/>
              </w:rPr>
            </w:pPr>
            <w:r w:rsidDel="00000000" w:rsidR="00000000" w:rsidRPr="00000000">
              <w:rPr>
                <w:b w:val="1"/>
                <w:color w:val="0000ff"/>
                <w:u w:val="single"/>
                <w:rtl w:val="0"/>
              </w:rPr>
              <w:t xml:space="preserve">SLO #1</w:t>
            </w:r>
            <w:r w:rsidDel="00000000" w:rsidR="00000000" w:rsidRPr="00000000">
              <w:rPr>
                <w:b w:val="1"/>
                <w:color w:val="0000ff"/>
                <w:rtl w:val="0"/>
              </w:rPr>
              <w:t xml:space="preserve">: Use accounting and business terminology; explain the objective of financial reporting, the elements of the financial statements, and explain the nature and purpose of generally accepted accounting principles (GAAP).</w:t>
            </w:r>
          </w:p>
          <w:p w:rsidR="00000000" w:rsidDel="00000000" w:rsidP="00000000" w:rsidRDefault="00000000" w:rsidRPr="00000000" w14:paraId="00000040">
            <w:pPr>
              <w:spacing w:after="0" w:before="240" w:lineRule="auto"/>
              <w:rPr>
                <w:b w:val="1"/>
                <w:color w:val="0000ff"/>
                <w:u w:val="single"/>
              </w:rPr>
            </w:pPr>
            <w:r w:rsidDel="00000000" w:rsidR="00000000" w:rsidRPr="00000000">
              <w:rPr>
                <w:b w:val="1"/>
                <w:color w:val="0000ff"/>
                <w:u w:val="single"/>
                <w:rtl w:val="0"/>
              </w:rPr>
              <w:t xml:space="preserve">SLO #2:·</w:t>
            </w:r>
            <w:r w:rsidDel="00000000" w:rsidR="00000000" w:rsidRPr="00000000">
              <w:rPr>
                <w:rFonts w:ascii="Times New Roman" w:cs="Times New Roman" w:eastAsia="Times New Roman" w:hAnsi="Times New Roman"/>
                <w:b w:val="1"/>
                <w:color w:val="0000ff"/>
                <w:sz w:val="14"/>
                <w:szCs w:val="14"/>
                <w:rtl w:val="0"/>
              </w:rPr>
              <w:t xml:space="preserve">  </w:t>
            </w:r>
            <w:r w:rsidDel="00000000" w:rsidR="00000000" w:rsidRPr="00000000">
              <w:rPr>
                <w:b w:val="1"/>
                <w:color w:val="0000ff"/>
                <w:rtl w:val="0"/>
              </w:rPr>
              <w:t xml:space="preserve">Explain the nature, valuation, measurement, and reporting of current assets, long-term assets, current liabilities, and long-term liabilities.</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b w:val="1"/>
                <w:color w:val="0000ff"/>
                <w:rtl w:val="0"/>
              </w:rPr>
              <w:t xml:space="preserve">SPRING 2024</w:t>
            </w:r>
            <w:r w:rsidDel="00000000" w:rsidR="00000000" w:rsidRPr="00000000">
              <w:rPr>
                <w:rtl w:val="0"/>
              </w:rPr>
            </w:r>
          </w:p>
        </w:tc>
        <w:tc>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b w:val="1"/>
                <w:color w:val="0000ff"/>
                <w:rtl w:val="0"/>
              </w:rPr>
              <w:t xml:space="preserve">FALL 2024</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5">
            <w:pPr>
              <w:spacing w:after="200" w:before="240" w:lineRule="auto"/>
              <w:rPr>
                <w:b w:val="1"/>
                <w:color w:val="0000ff"/>
              </w:rPr>
            </w:pPr>
            <w:r w:rsidDel="00000000" w:rsidR="00000000" w:rsidRPr="00000000">
              <w:rPr>
                <w:b w:val="1"/>
                <w:color w:val="0000ff"/>
                <w:u w:val="single"/>
                <w:rtl w:val="0"/>
              </w:rPr>
              <w:t xml:space="preserve">SLO #3</w:t>
            </w:r>
            <w:r w:rsidDel="00000000" w:rsidR="00000000" w:rsidRPr="00000000">
              <w:rPr>
                <w:b w:val="1"/>
                <w:color w:val="0000ff"/>
                <w:rtl w:val="0"/>
              </w:rPr>
              <w:t xml:space="preserve">: Identify and illustrate issues relating to the issuance of stock, repurchase of stock, and reporting of dividends.</w:t>
            </w:r>
          </w:p>
          <w:p w:rsidR="00000000" w:rsidDel="00000000" w:rsidP="00000000" w:rsidRDefault="00000000" w:rsidRPr="00000000" w14:paraId="00000046">
            <w:pPr>
              <w:spacing w:before="240" w:lineRule="auto"/>
              <w:rPr>
                <w:b w:val="1"/>
                <w:color w:val="0000ff"/>
              </w:rPr>
            </w:pPr>
            <w:r w:rsidDel="00000000" w:rsidR="00000000" w:rsidRPr="00000000">
              <w:rPr>
                <w:b w:val="1"/>
                <w:color w:val="0000ff"/>
                <w:u w:val="single"/>
                <w:rtl w:val="0"/>
              </w:rPr>
              <w:t xml:space="preserve">SLO #4:</w:t>
            </w:r>
            <w:r w:rsidDel="00000000" w:rsidR="00000000" w:rsidRPr="00000000">
              <w:rPr>
                <w:b w:val="1"/>
                <w:color w:val="0000ff"/>
                <w:rtl w:val="0"/>
              </w:rPr>
              <w:t xml:space="preserve"> Identify and illustrate how internal controls are used to manage and control the firm’s resources and risk; identify the ethical implications inherent in financial reporting and be able to apply strategies for addressing them.</w:t>
            </w:r>
          </w:p>
        </w:tc>
        <w:tc>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b w:val="1"/>
                <w:color w:val="0000ff"/>
                <w:rtl w:val="0"/>
              </w:rPr>
              <w:t xml:space="preserve">FALL 2024</w:t>
            </w:r>
            <w:r w:rsidDel="00000000" w:rsidR="00000000" w:rsidRPr="00000000">
              <w:rPr>
                <w:rtl w:val="0"/>
              </w:rPr>
            </w:r>
          </w:p>
        </w:tc>
        <w:tc>
          <w:tcPr/>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b w:val="1"/>
                <w:color w:val="0000ff"/>
                <w:rtl w:val="0"/>
              </w:rPr>
              <w:t xml:space="preserve">SPRING 2025</w:t>
            </w:r>
            <w:r w:rsidDel="00000000" w:rsidR="00000000" w:rsidRPr="00000000">
              <w:rPr>
                <w:rtl w:val="0"/>
              </w:rPr>
            </w:r>
          </w:p>
        </w:tc>
      </w:tr>
      <w:tr>
        <w:trPr>
          <w:cantSplit w:val="0"/>
          <w:trHeight w:val="3885" w:hRule="atLeast"/>
          <w:tblHeader w:val="0"/>
        </w:trPr>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spacing w:after="200" w:lineRule="auto"/>
              <w:rPr>
                <w:b w:val="1"/>
                <w:color w:val="0000ff"/>
              </w:rPr>
            </w:pPr>
            <w:r w:rsidDel="00000000" w:rsidR="00000000" w:rsidRPr="00000000">
              <w:rPr>
                <w:b w:val="1"/>
                <w:color w:val="0000ff"/>
                <w:u w:val="single"/>
                <w:rtl w:val="0"/>
              </w:rPr>
              <w:t xml:space="preserve">SLO # 5</w:t>
            </w:r>
            <w:r w:rsidDel="00000000" w:rsidR="00000000" w:rsidRPr="00000000">
              <w:rPr>
                <w:b w:val="1"/>
                <w:color w:val="0000ff"/>
                <w:rtl w:val="0"/>
              </w:rPr>
              <w:t xml:space="preserve">:</w:t>
            </w:r>
            <w:r w:rsidDel="00000000" w:rsidR="00000000" w:rsidRPr="00000000">
              <w:rPr>
                <w:rFonts w:ascii="Times New Roman" w:cs="Times New Roman" w:eastAsia="Times New Roman" w:hAnsi="Times New Roman"/>
                <w:b w:val="1"/>
                <w:color w:val="0000ff"/>
                <w:sz w:val="14"/>
                <w:szCs w:val="14"/>
                <w:rtl w:val="0"/>
              </w:rPr>
              <w:t xml:space="preserve"> </w:t>
            </w:r>
            <w:r w:rsidDel="00000000" w:rsidR="00000000" w:rsidRPr="00000000">
              <w:rPr>
                <w:b w:val="1"/>
                <w:color w:val="0000ff"/>
                <w:rtl w:val="0"/>
              </w:rPr>
              <w:t xml:space="preserve">Explain the importance of the operating, investing, and financing activities reported in the statement of cash flows when evaluating firm performance and solvency.</w:t>
            </w:r>
          </w:p>
          <w:p w:rsidR="00000000" w:rsidDel="00000000" w:rsidP="00000000" w:rsidRDefault="00000000" w:rsidRPr="00000000" w14:paraId="0000004B">
            <w:pPr>
              <w:rPr>
                <w:b w:val="1"/>
                <w:color w:val="0000ff"/>
              </w:rPr>
            </w:pPr>
            <w:r w:rsidDel="00000000" w:rsidR="00000000" w:rsidRPr="00000000">
              <w:rPr>
                <w:b w:val="1"/>
                <w:color w:val="0000ff"/>
                <w:u w:val="single"/>
                <w:rtl w:val="0"/>
              </w:rPr>
              <w:t xml:space="preserve">SLO #6:</w:t>
            </w:r>
            <w:r w:rsidDel="00000000" w:rsidR="00000000" w:rsidRPr="00000000">
              <w:rPr>
                <w:b w:val="1"/>
                <w:color w:val="0000ff"/>
                <w:rtl w:val="0"/>
              </w:rPr>
              <w:t xml:space="preserve"> Recognize the information conveyed in each of the four basic financial statements and the way that information is used by investors, creditors, regulators, and managers; compute and interpret key financial ratios.</w:t>
            </w:r>
          </w:p>
        </w:tc>
        <w:tc>
          <w:tcPr/>
          <w:p w:rsidR="00000000" w:rsidDel="00000000" w:rsidP="00000000" w:rsidRDefault="00000000" w:rsidRPr="00000000" w14:paraId="0000004C">
            <w:pPr>
              <w:jc w:val="center"/>
              <w:rPr>
                <w:b w:val="1"/>
                <w:color w:val="0000ff"/>
              </w:rPr>
            </w:pPr>
            <w:r w:rsidDel="00000000" w:rsidR="00000000" w:rsidRPr="00000000">
              <w:rPr>
                <w:b w:val="1"/>
                <w:color w:val="0000ff"/>
                <w:rtl w:val="0"/>
              </w:rPr>
              <w:t xml:space="preserve">SPRING 2025</w:t>
            </w:r>
          </w:p>
        </w:tc>
        <w:tc>
          <w:tcPr/>
          <w:p w:rsidR="00000000" w:rsidDel="00000000" w:rsidP="00000000" w:rsidRDefault="00000000" w:rsidRPr="00000000" w14:paraId="0000004D">
            <w:pPr>
              <w:jc w:val="center"/>
              <w:rPr>
                <w:b w:val="1"/>
                <w:color w:val="0000ff"/>
              </w:rPr>
            </w:pPr>
            <w:r w:rsidDel="00000000" w:rsidR="00000000" w:rsidRPr="00000000">
              <w:rPr>
                <w:b w:val="1"/>
                <w:color w:val="0000ff"/>
                <w:rtl w:val="0"/>
              </w:rPr>
              <w:t xml:space="preserve">FALL 2025</w:t>
            </w:r>
          </w:p>
        </w:tc>
      </w:tr>
      <w:tr>
        <w:trPr>
          <w:cantSplit w:val="0"/>
          <w:trHeight w:val="5700" w:hRule="atLeast"/>
          <w:tblHeader w:val="0"/>
        </w:trPr>
        <w:tc>
          <w:tcPr/>
          <w:p w:rsidR="00000000" w:rsidDel="00000000" w:rsidP="00000000" w:rsidRDefault="00000000" w:rsidRPr="00000000" w14:paraId="0000004E">
            <w:pPr>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sz w:val="24"/>
                <w:szCs w:val="24"/>
                <w:rtl w:val="0"/>
              </w:rPr>
              <w:t xml:space="preserve">ACCT 102</w:t>
            </w:r>
          </w:p>
        </w:tc>
        <w:tc>
          <w:tcPr/>
          <w:p w:rsidR="00000000" w:rsidDel="00000000" w:rsidP="00000000" w:rsidRDefault="00000000" w:rsidRPr="00000000" w14:paraId="0000004F">
            <w:pPr>
              <w:spacing w:after="240" w:before="240" w:lineRule="auto"/>
              <w:ind w:left="720" w:firstLine="0"/>
              <w:rPr>
                <w:b w:val="1"/>
              </w:rPr>
            </w:pPr>
            <w:r w:rsidDel="00000000" w:rsidR="00000000" w:rsidRPr="00000000">
              <w:rPr>
                <w:b w:val="1"/>
                <w:rtl w:val="0"/>
              </w:rPr>
              <w:t xml:space="preserve">●</w:t>
            </w:r>
            <w:r w:rsidDel="00000000" w:rsidR="00000000" w:rsidRPr="00000000">
              <w:rPr>
                <w:b w:val="1"/>
                <w:sz w:val="14"/>
                <w:szCs w:val="14"/>
                <w:rtl w:val="0"/>
              </w:rPr>
              <w:t xml:space="preserve">  </w:t>
            </w:r>
            <w:r w:rsidDel="00000000" w:rsidR="00000000" w:rsidRPr="00000000">
              <w:rPr>
                <w:b w:val="1"/>
                <w:rtl w:val="0"/>
              </w:rPr>
              <w:t xml:space="preserve">SLO #7: Compare and contrast absorption costing and variable costing, prepare income statements using both methods, and reconcile the resulting net incomes</w:t>
            </w:r>
          </w:p>
          <w:p w:rsidR="00000000" w:rsidDel="00000000" w:rsidP="00000000" w:rsidRDefault="00000000" w:rsidRPr="00000000" w14:paraId="00000050">
            <w:pPr>
              <w:spacing w:after="240" w:before="240" w:lineRule="auto"/>
              <w:ind w:left="720" w:firstLine="0"/>
              <w:rPr>
                <w:b w:val="1"/>
              </w:rPr>
            </w:pPr>
            <w:r w:rsidDel="00000000" w:rsidR="00000000" w:rsidRPr="00000000">
              <w:rPr>
                <w:b w:val="1"/>
                <w:rtl w:val="0"/>
              </w:rPr>
              <w:t xml:space="preserve">●</w:t>
            </w:r>
            <w:r w:rsidDel="00000000" w:rsidR="00000000" w:rsidRPr="00000000">
              <w:rPr>
                <w:b w:val="1"/>
                <w:sz w:val="14"/>
                <w:szCs w:val="14"/>
                <w:rtl w:val="0"/>
              </w:rPr>
              <w:t xml:space="preserve">  </w:t>
            </w:r>
            <w:r w:rsidDel="00000000" w:rsidR="00000000" w:rsidRPr="00000000">
              <w:rPr>
                <w:b w:val="1"/>
                <w:rtl w:val="0"/>
              </w:rPr>
              <w:t xml:space="preserve">SLO #8: Define and illustrate various cost terms and concepts and evaluate their relevance for different decision-making purposes</w:t>
            </w:r>
          </w:p>
          <w:p w:rsidR="00000000" w:rsidDel="00000000" w:rsidP="00000000" w:rsidRDefault="00000000" w:rsidRPr="00000000" w14:paraId="00000051">
            <w:pPr>
              <w:spacing w:after="240" w:before="240" w:lineRule="auto"/>
              <w:ind w:left="720" w:firstLine="0"/>
              <w:rPr>
                <w:b w:val="1"/>
              </w:rPr>
            </w:pPr>
            <w:r w:rsidDel="00000000" w:rsidR="00000000" w:rsidRPr="00000000">
              <w:rPr>
                <w:b w:val="1"/>
                <w:rtl w:val="0"/>
              </w:rPr>
              <w:t xml:space="preserve">●</w:t>
            </w:r>
            <w:r w:rsidDel="00000000" w:rsidR="00000000" w:rsidRPr="00000000">
              <w:rPr>
                <w:b w:val="1"/>
                <w:sz w:val="14"/>
                <w:szCs w:val="14"/>
                <w:rtl w:val="0"/>
              </w:rPr>
              <w:t xml:space="preserve">  </w:t>
            </w:r>
            <w:r w:rsidDel="00000000" w:rsidR="00000000" w:rsidRPr="00000000">
              <w:rPr>
                <w:b w:val="1"/>
                <w:rtl w:val="0"/>
              </w:rPr>
              <w:t xml:space="preserve">SLO #9: Explain the development and use of standard costs, prepare and interpret variance analysis reports and relate them to responsibility accounting and control</w:t>
            </w:r>
          </w:p>
          <w:p w:rsidR="00000000" w:rsidDel="00000000" w:rsidP="00000000" w:rsidRDefault="00000000" w:rsidRPr="00000000" w14:paraId="00000052">
            <w:pPr>
              <w:spacing w:after="200" w:lineRule="auto"/>
              <w:ind w:left="720" w:hanging="360"/>
              <w:rPr>
                <w:b w:val="1"/>
                <w:color w:val="0000ff"/>
                <w:u w:val="single"/>
              </w:rPr>
            </w:pPr>
            <w:r w:rsidDel="00000000" w:rsidR="00000000" w:rsidRPr="00000000">
              <w:rPr>
                <w:rtl w:val="0"/>
              </w:rPr>
            </w:r>
          </w:p>
        </w:tc>
        <w:tc>
          <w:tcPr/>
          <w:p w:rsidR="00000000" w:rsidDel="00000000" w:rsidP="00000000" w:rsidRDefault="00000000" w:rsidRPr="00000000" w14:paraId="00000053">
            <w:pPr>
              <w:jc w:val="center"/>
              <w:rPr>
                <w:rFonts w:ascii="Times New Roman" w:cs="Times New Roman" w:eastAsia="Times New Roman" w:hAnsi="Times New Roman"/>
                <w:b w:val="1"/>
                <w:sz w:val="24"/>
                <w:szCs w:val="24"/>
              </w:rPr>
            </w:pPr>
            <w:r w:rsidDel="00000000" w:rsidR="00000000" w:rsidRPr="00000000">
              <w:rPr>
                <w:b w:val="1"/>
                <w:rtl w:val="0"/>
              </w:rPr>
              <w:t xml:space="preserve">FALL 2021</w:t>
            </w:r>
            <w:r w:rsidDel="00000000" w:rsidR="00000000" w:rsidRPr="00000000">
              <w:rPr>
                <w:rtl w:val="0"/>
              </w:rPr>
            </w:r>
          </w:p>
          <w:p w:rsidR="00000000" w:rsidDel="00000000" w:rsidP="00000000" w:rsidRDefault="00000000" w:rsidRPr="00000000" w14:paraId="00000054">
            <w:pPr>
              <w:jc w:val="center"/>
              <w:rPr>
                <w:b w:val="1"/>
                <w:color w:val="0000ff"/>
              </w:rPr>
            </w:pPr>
            <w:r w:rsidDel="00000000" w:rsidR="00000000" w:rsidRPr="00000000">
              <w:rPr>
                <w:rtl w:val="0"/>
              </w:rPr>
            </w:r>
          </w:p>
        </w:tc>
        <w:tc>
          <w:tcPr/>
          <w:p w:rsidR="00000000" w:rsidDel="00000000" w:rsidP="00000000" w:rsidRDefault="00000000" w:rsidRPr="00000000" w14:paraId="00000055">
            <w:pPr>
              <w:jc w:val="center"/>
              <w:rPr>
                <w:b w:val="1"/>
              </w:rPr>
            </w:pPr>
            <w:r w:rsidDel="00000000" w:rsidR="00000000" w:rsidRPr="00000000">
              <w:rPr>
                <w:b w:val="1"/>
                <w:rtl w:val="0"/>
              </w:rPr>
              <w:t xml:space="preserve">SPRING 2022</w:t>
            </w:r>
          </w:p>
        </w:tc>
      </w:tr>
      <w:tr>
        <w:trPr>
          <w:cantSplit w:val="0"/>
          <w:trHeight w:val="7665" w:hRule="atLeast"/>
          <w:tblHeader w:val="0"/>
        </w:trPr>
        <w:tc>
          <w:tcPr/>
          <w:p w:rsidR="00000000" w:rsidDel="00000000" w:rsidP="00000000" w:rsidRDefault="00000000" w:rsidRPr="00000000" w14:paraId="00000056">
            <w:pPr>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7">
            <w:pPr>
              <w:spacing w:after="240" w:before="240" w:lineRule="auto"/>
              <w:ind w:left="720" w:firstLine="0"/>
              <w:rPr>
                <w:b w:val="1"/>
              </w:rPr>
            </w:pPr>
            <w:r w:rsidDel="00000000" w:rsidR="00000000" w:rsidRPr="00000000">
              <w:rPr>
                <w:b w:val="1"/>
                <w:rtl w:val="0"/>
              </w:rPr>
              <w:t xml:space="preserve">●</w:t>
            </w:r>
            <w:r w:rsidDel="00000000" w:rsidR="00000000" w:rsidRPr="00000000">
              <w:rPr>
                <w:b w:val="1"/>
                <w:sz w:val="14"/>
                <w:szCs w:val="14"/>
                <w:rtl w:val="0"/>
              </w:rPr>
              <w:t xml:space="preserve">  </w:t>
            </w:r>
            <w:r w:rsidDel="00000000" w:rsidR="00000000" w:rsidRPr="00000000">
              <w:rPr>
                <w:b w:val="1"/>
                <w:u w:val="single"/>
                <w:rtl w:val="0"/>
              </w:rPr>
              <w:t xml:space="preserve">SLO #10</w:t>
            </w:r>
            <w:r w:rsidDel="00000000" w:rsidR="00000000" w:rsidRPr="00000000">
              <w:rPr>
                <w:b w:val="1"/>
                <w:rtl w:val="0"/>
              </w:rPr>
              <w:t xml:space="preserve">: Prepare traditional and contribution margin income statements, define related terms, explain cost-volume-profit analysis, degree of operating leverage and safety margin, and employ each as an analytical tool</w:t>
            </w:r>
          </w:p>
          <w:p w:rsidR="00000000" w:rsidDel="00000000" w:rsidP="00000000" w:rsidRDefault="00000000" w:rsidRPr="00000000" w14:paraId="00000058">
            <w:pPr>
              <w:spacing w:after="240" w:before="240" w:lineRule="auto"/>
              <w:ind w:left="720" w:firstLine="0"/>
              <w:rPr>
                <w:b w:val="1"/>
              </w:rPr>
            </w:pPr>
            <w:r w:rsidDel="00000000" w:rsidR="00000000" w:rsidRPr="00000000">
              <w:rPr>
                <w:b w:val="1"/>
                <w:rtl w:val="0"/>
              </w:rPr>
              <w:t xml:space="preserve">●</w:t>
            </w:r>
            <w:r w:rsidDel="00000000" w:rsidR="00000000" w:rsidRPr="00000000">
              <w:rPr>
                <w:b w:val="1"/>
                <w:sz w:val="14"/>
                <w:szCs w:val="14"/>
                <w:rtl w:val="0"/>
              </w:rPr>
              <w:t xml:space="preserve">  </w:t>
            </w:r>
            <w:r w:rsidDel="00000000" w:rsidR="00000000" w:rsidRPr="00000000">
              <w:rPr>
                <w:b w:val="1"/>
                <w:u w:val="single"/>
                <w:rtl w:val="0"/>
              </w:rPr>
              <w:t xml:space="preserve">SLO #11</w:t>
            </w:r>
            <w:r w:rsidDel="00000000" w:rsidR="00000000" w:rsidRPr="00000000">
              <w:rPr>
                <w:b w:val="1"/>
                <w:rtl w:val="0"/>
              </w:rPr>
              <w:t xml:space="preserve">: Explain the purposes of budgeting; prepare a master budget and its component schedules and relate the budget to planning and control</w:t>
            </w:r>
          </w:p>
          <w:p w:rsidR="00000000" w:rsidDel="00000000" w:rsidP="00000000" w:rsidRDefault="00000000" w:rsidRPr="00000000" w14:paraId="00000059">
            <w:pPr>
              <w:spacing w:after="240" w:before="240" w:lineRule="auto"/>
              <w:ind w:left="720" w:firstLine="0"/>
              <w:rPr>
                <w:b w:val="1"/>
              </w:rPr>
            </w:pPr>
            <w:r w:rsidDel="00000000" w:rsidR="00000000" w:rsidRPr="00000000">
              <w:rPr>
                <w:b w:val="1"/>
                <w:rtl w:val="0"/>
              </w:rPr>
              <w:t xml:space="preserve">●</w:t>
            </w:r>
            <w:r w:rsidDel="00000000" w:rsidR="00000000" w:rsidRPr="00000000">
              <w:rPr>
                <w:b w:val="1"/>
                <w:sz w:val="14"/>
                <w:szCs w:val="14"/>
                <w:rtl w:val="0"/>
              </w:rPr>
              <w:t xml:space="preserve">  </w:t>
            </w:r>
            <w:r w:rsidDel="00000000" w:rsidR="00000000" w:rsidRPr="00000000">
              <w:rPr>
                <w:b w:val="1"/>
                <w:u w:val="single"/>
                <w:rtl w:val="0"/>
              </w:rPr>
              <w:t xml:space="preserve">SLO #12</w:t>
            </w:r>
            <w:r w:rsidDel="00000000" w:rsidR="00000000" w:rsidRPr="00000000">
              <w:rPr>
                <w:b w:val="1"/>
                <w:rtl w:val="0"/>
              </w:rPr>
              <w:t xml:space="preserve">: Distinguish between product and period costs, prepare and evaluate a Schedule of Cost of Goods Manufactured, Schedule of Costs of Goods Sold, and Income Statement</w:t>
            </w:r>
          </w:p>
        </w:tc>
        <w:tc>
          <w:tcPr/>
          <w:p w:rsidR="00000000" w:rsidDel="00000000" w:rsidP="00000000" w:rsidRDefault="00000000" w:rsidRPr="00000000" w14:paraId="0000005A">
            <w:pPr>
              <w:jc w:val="center"/>
              <w:rPr>
                <w:b w:val="1"/>
              </w:rPr>
            </w:pPr>
            <w:r w:rsidDel="00000000" w:rsidR="00000000" w:rsidRPr="00000000">
              <w:rPr>
                <w:b w:val="1"/>
                <w:rtl w:val="0"/>
              </w:rPr>
              <w:t xml:space="preserve">SPRING 2022</w:t>
            </w:r>
          </w:p>
        </w:tc>
        <w:tc>
          <w:tcPr/>
          <w:p w:rsidR="00000000" w:rsidDel="00000000" w:rsidP="00000000" w:rsidRDefault="00000000" w:rsidRPr="00000000" w14:paraId="0000005B">
            <w:pPr>
              <w:jc w:val="center"/>
              <w:rPr>
                <w:b w:val="1"/>
              </w:rPr>
            </w:pPr>
            <w:r w:rsidDel="00000000" w:rsidR="00000000" w:rsidRPr="00000000">
              <w:rPr>
                <w:b w:val="1"/>
                <w:rtl w:val="0"/>
              </w:rPr>
              <w:t xml:space="preserve">FALL 2022</w:t>
            </w:r>
          </w:p>
        </w:tc>
      </w:tr>
      <w:tr>
        <w:trPr>
          <w:cantSplit w:val="0"/>
          <w:trHeight w:val="4755" w:hRule="atLeast"/>
          <w:tblHeader w:val="0"/>
        </w:trPr>
        <w:tc>
          <w:tcPr/>
          <w:p w:rsidR="00000000" w:rsidDel="00000000" w:rsidP="00000000" w:rsidRDefault="00000000" w:rsidRPr="00000000" w14:paraId="0000005C">
            <w:pPr>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D">
            <w:pPr>
              <w:spacing w:after="240" w:before="240" w:lineRule="auto"/>
              <w:rPr>
                <w:b w:val="1"/>
              </w:rPr>
            </w:pPr>
            <w:r w:rsidDel="00000000" w:rsidR="00000000" w:rsidRPr="00000000">
              <w:rPr>
                <w:b w:val="1"/>
                <w:u w:val="single"/>
                <w:rtl w:val="0"/>
              </w:rPr>
              <w:t xml:space="preserve">SLO #1</w:t>
            </w:r>
            <w:r w:rsidDel="00000000" w:rsidR="00000000" w:rsidRPr="00000000">
              <w:rPr>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Identify and illustrate the primary activities and informational needs of managers; discuss the impact of technology on the manufacturing environment and management; explain the role of the managerial accountant as a member of the management team; compare and contrast financial and managerial accounting.</w:t>
            </w:r>
          </w:p>
          <w:p w:rsidR="00000000" w:rsidDel="00000000" w:rsidP="00000000" w:rsidRDefault="00000000" w:rsidRPr="00000000" w14:paraId="0000005E">
            <w:pPr>
              <w:spacing w:after="0" w:before="0" w:lineRule="auto"/>
              <w:rPr>
                <w:b w:val="1"/>
              </w:rPr>
            </w:pPr>
            <w:r w:rsidDel="00000000" w:rsidR="00000000" w:rsidRPr="00000000">
              <w:rPr>
                <w:b w:val="1"/>
                <w:u w:val="single"/>
                <w:rtl w:val="0"/>
              </w:rPr>
              <w:t xml:space="preserve">SLO #2</w:t>
            </w:r>
            <w:r w:rsidDel="00000000" w:rsidR="00000000" w:rsidRPr="00000000">
              <w:rPr>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Define and illustrate various cost terms and concepts and evaluate their relevance for different decision-making purposes; define relevant costs and benefits, sunk costs, opportunity costs, and unit costs; explain the nature of capital expenditure decisions and apply and evaluate various methods used in making these decisions.</w:t>
            </w:r>
          </w:p>
          <w:p w:rsidR="00000000" w:rsidDel="00000000" w:rsidP="00000000" w:rsidRDefault="00000000" w:rsidRPr="00000000" w14:paraId="0000005F">
            <w:pPr>
              <w:spacing w:after="0" w:before="240" w:lineRule="auto"/>
              <w:ind w:left="720" w:firstLine="0"/>
              <w:rPr>
                <w:b w:val="1"/>
              </w:rPr>
            </w:pPr>
            <w:r w:rsidDel="00000000" w:rsidR="00000000" w:rsidRPr="00000000">
              <w:rPr>
                <w:rtl w:val="0"/>
              </w:rPr>
            </w:r>
          </w:p>
        </w:tc>
        <w:tc>
          <w:tcPr/>
          <w:p w:rsidR="00000000" w:rsidDel="00000000" w:rsidP="00000000" w:rsidRDefault="00000000" w:rsidRPr="00000000" w14:paraId="00000060">
            <w:pPr>
              <w:jc w:val="center"/>
              <w:rPr>
                <w:b w:val="1"/>
              </w:rPr>
            </w:pPr>
            <w:r w:rsidDel="00000000" w:rsidR="00000000" w:rsidRPr="00000000">
              <w:rPr>
                <w:b w:val="1"/>
                <w:rtl w:val="0"/>
              </w:rPr>
              <w:t xml:space="preserve">FALL 2022</w:t>
            </w:r>
          </w:p>
        </w:tc>
        <w:tc>
          <w:tcPr/>
          <w:p w:rsidR="00000000" w:rsidDel="00000000" w:rsidP="00000000" w:rsidRDefault="00000000" w:rsidRPr="00000000" w14:paraId="00000061">
            <w:pPr>
              <w:jc w:val="center"/>
              <w:rPr>
                <w:b w:val="1"/>
              </w:rPr>
            </w:pPr>
            <w:r w:rsidDel="00000000" w:rsidR="00000000" w:rsidRPr="00000000">
              <w:rPr>
                <w:b w:val="1"/>
                <w:rtl w:val="0"/>
              </w:rPr>
              <w:t xml:space="preserve">SPRING 2023</w:t>
            </w:r>
          </w:p>
        </w:tc>
      </w:tr>
      <w:tr>
        <w:trPr>
          <w:cantSplit w:val="0"/>
          <w:trHeight w:val="5385" w:hRule="atLeast"/>
          <w:tblHeader w:val="0"/>
        </w:trPr>
        <w:tc>
          <w:tcPr/>
          <w:p w:rsidR="00000000" w:rsidDel="00000000" w:rsidP="00000000" w:rsidRDefault="00000000" w:rsidRPr="00000000" w14:paraId="00000062">
            <w:pPr>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3">
            <w:pPr>
              <w:spacing w:after="240" w:before="240" w:lineRule="auto"/>
              <w:rPr>
                <w:b w:val="1"/>
              </w:rPr>
            </w:pPr>
            <w:r w:rsidDel="00000000" w:rsidR="00000000" w:rsidRPr="00000000">
              <w:rPr>
                <w:b w:val="1"/>
                <w:u w:val="single"/>
                <w:rtl w:val="0"/>
              </w:rPr>
              <w:t xml:space="preserve">SLO #3:</w:t>
            </w: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Prepare traditional and contribution-margin income statements, define related terms, conduct cost-volume-profit analysis.</w:t>
            </w:r>
          </w:p>
          <w:p w:rsidR="00000000" w:rsidDel="00000000" w:rsidP="00000000" w:rsidRDefault="00000000" w:rsidRPr="00000000" w14:paraId="00000064">
            <w:pPr>
              <w:spacing w:after="240" w:before="240" w:lineRule="auto"/>
              <w:rPr>
                <w:b w:val="1"/>
              </w:rPr>
            </w:pPr>
            <w:r w:rsidDel="00000000" w:rsidR="00000000" w:rsidRPr="00000000">
              <w:rPr>
                <w:b w:val="1"/>
                <w:u w:val="single"/>
                <w:rtl w:val="0"/>
              </w:rPr>
              <w:t xml:space="preserve">SLO #4</w:t>
            </w:r>
            <w:r w:rsidDel="00000000" w:rsidR="00000000" w:rsidRPr="00000000">
              <w:rPr>
                <w:b w:val="1"/>
                <w:rtl w:val="0"/>
              </w:rPr>
              <w:t xml:space="preserve">: Distinguish between product and period cost; prepare a Schedule of Cost of Goods Manufactured, a schedule of Cost of Goods Sold, and an Income Statement; describe the traditional types of product costing systems (including job-order and process); compare and contrast absorption costing and variable costing</w:t>
            </w:r>
          </w:p>
        </w:tc>
        <w:tc>
          <w:tcPr/>
          <w:p w:rsidR="00000000" w:rsidDel="00000000" w:rsidP="00000000" w:rsidRDefault="00000000" w:rsidRPr="00000000" w14:paraId="00000065">
            <w:pPr>
              <w:jc w:val="center"/>
              <w:rPr>
                <w:b w:val="1"/>
              </w:rPr>
            </w:pPr>
            <w:r w:rsidDel="00000000" w:rsidR="00000000" w:rsidRPr="00000000">
              <w:rPr>
                <w:b w:val="1"/>
                <w:rtl w:val="0"/>
              </w:rPr>
              <w:t xml:space="preserve">SPRING 2023</w:t>
            </w:r>
          </w:p>
        </w:tc>
        <w:tc>
          <w:tcPr/>
          <w:p w:rsidR="00000000" w:rsidDel="00000000" w:rsidP="00000000" w:rsidRDefault="00000000" w:rsidRPr="00000000" w14:paraId="00000066">
            <w:pPr>
              <w:jc w:val="center"/>
              <w:rPr>
                <w:b w:val="1"/>
              </w:rPr>
            </w:pPr>
            <w:r w:rsidDel="00000000" w:rsidR="00000000" w:rsidRPr="00000000">
              <w:rPr>
                <w:b w:val="1"/>
                <w:rtl w:val="0"/>
              </w:rPr>
              <w:t xml:space="preserve">FALL 2023</w:t>
            </w:r>
          </w:p>
        </w:tc>
      </w:tr>
      <w:tr>
        <w:trPr>
          <w:cantSplit w:val="0"/>
          <w:trHeight w:val="2730" w:hRule="atLeast"/>
          <w:tblHeader w:val="0"/>
        </w:trPr>
        <w:tc>
          <w:tcPr/>
          <w:p w:rsidR="00000000" w:rsidDel="00000000" w:rsidP="00000000" w:rsidRDefault="00000000" w:rsidRPr="00000000" w14:paraId="00000067">
            <w:pPr>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8">
            <w:pPr>
              <w:spacing w:after="240" w:before="240" w:lineRule="auto"/>
              <w:rPr>
                <w:b w:val="1"/>
              </w:rPr>
            </w:pPr>
            <w:r w:rsidDel="00000000" w:rsidR="00000000" w:rsidRPr="00000000">
              <w:rPr>
                <w:b w:val="1"/>
                <w:rtl w:val="0"/>
              </w:rPr>
              <w:t xml:space="preserve">SLO #5: Explain the development and use of standard costs; prepare and interpret variance analysis reports and relate them to responsibility accounting and control.</w:t>
            </w:r>
          </w:p>
          <w:p w:rsidR="00000000" w:rsidDel="00000000" w:rsidP="00000000" w:rsidRDefault="00000000" w:rsidRPr="00000000" w14:paraId="00000069">
            <w:pPr>
              <w:spacing w:after="240" w:before="240" w:lineRule="auto"/>
              <w:rPr>
                <w:b w:val="1"/>
              </w:rPr>
            </w:pPr>
            <w:r w:rsidDel="00000000" w:rsidR="00000000" w:rsidRPr="00000000">
              <w:rPr>
                <w:b w:val="1"/>
                <w:rtl w:val="0"/>
              </w:rPr>
              <w:t xml:space="preserve">SLO #6: Explain the purposes of budgeting and the master budget, prepare component schedules, and relate the budget to planning and control.</w:t>
            </w:r>
          </w:p>
          <w:p w:rsidR="00000000" w:rsidDel="00000000" w:rsidP="00000000" w:rsidRDefault="00000000" w:rsidRPr="00000000" w14:paraId="0000006A">
            <w:pPr>
              <w:spacing w:after="240" w:before="240" w:lineRule="auto"/>
              <w:rPr>
                <w:b w:val="1"/>
              </w:rPr>
            </w:pPr>
            <w:r w:rsidDel="00000000" w:rsidR="00000000" w:rsidRPr="00000000">
              <w:rPr>
                <w:rtl w:val="0"/>
              </w:rPr>
            </w:r>
          </w:p>
        </w:tc>
        <w:tc>
          <w:tcPr/>
          <w:p w:rsidR="00000000" w:rsidDel="00000000" w:rsidP="00000000" w:rsidRDefault="00000000" w:rsidRPr="00000000" w14:paraId="0000006B">
            <w:pPr>
              <w:jc w:val="center"/>
              <w:rPr>
                <w:b w:val="1"/>
              </w:rPr>
            </w:pPr>
            <w:r w:rsidDel="00000000" w:rsidR="00000000" w:rsidRPr="00000000">
              <w:rPr>
                <w:b w:val="1"/>
                <w:rtl w:val="0"/>
              </w:rPr>
              <w:t xml:space="preserve">FALL 2023</w:t>
            </w:r>
          </w:p>
        </w:tc>
        <w:tc>
          <w:tcPr/>
          <w:p w:rsidR="00000000" w:rsidDel="00000000" w:rsidP="00000000" w:rsidRDefault="00000000" w:rsidRPr="00000000" w14:paraId="0000006C">
            <w:pPr>
              <w:jc w:val="center"/>
              <w:rPr>
                <w:b w:val="1"/>
              </w:rPr>
            </w:pPr>
            <w:r w:rsidDel="00000000" w:rsidR="00000000" w:rsidRPr="00000000">
              <w:rPr>
                <w:b w:val="1"/>
                <w:rtl w:val="0"/>
              </w:rPr>
              <w:t xml:space="preserve">SPRING 2024</w:t>
            </w:r>
          </w:p>
        </w:tc>
      </w:tr>
      <w:tr>
        <w:trPr>
          <w:cantSplit w:val="0"/>
          <w:trHeight w:val="233" w:hRule="atLeast"/>
          <w:tblHeader w:val="0"/>
        </w:trPr>
        <w:tc>
          <w:tcPr/>
          <w:p w:rsidR="00000000" w:rsidDel="00000000" w:rsidP="00000000" w:rsidRDefault="00000000" w:rsidRPr="00000000" w14:paraId="0000006D">
            <w:pPr>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E">
            <w:pPr>
              <w:spacing w:after="240" w:before="240" w:lineRule="auto"/>
              <w:rPr>
                <w:b w:val="1"/>
              </w:rPr>
            </w:pPr>
            <w:r w:rsidDel="00000000" w:rsidR="00000000" w:rsidRPr="00000000">
              <w:rPr>
                <w:b w:val="1"/>
                <w:u w:val="single"/>
                <w:rtl w:val="0"/>
              </w:rPr>
              <w:t xml:space="preserve">SLO #1</w:t>
            </w:r>
            <w:r w:rsidDel="00000000" w:rsidR="00000000" w:rsidRPr="00000000">
              <w:rPr>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Identify and illustrate the primary activities and informational needs of managers; discuss the impact of technology on the manufacturing environment and management; explain the role of the managerial accountant as a member of the management team; compare and contrast financial and managerial accounting.</w:t>
            </w:r>
          </w:p>
          <w:p w:rsidR="00000000" w:rsidDel="00000000" w:rsidP="00000000" w:rsidRDefault="00000000" w:rsidRPr="00000000" w14:paraId="0000006F">
            <w:pPr>
              <w:rPr>
                <w:b w:val="1"/>
              </w:rPr>
            </w:pPr>
            <w:r w:rsidDel="00000000" w:rsidR="00000000" w:rsidRPr="00000000">
              <w:rPr>
                <w:b w:val="1"/>
                <w:u w:val="single"/>
                <w:rtl w:val="0"/>
              </w:rPr>
              <w:t xml:space="preserve">SLO #2</w:t>
            </w:r>
            <w:r w:rsidDel="00000000" w:rsidR="00000000" w:rsidRPr="00000000">
              <w:rPr>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Define and illustrate various cost terms and concepts and evaluate their relevance for different decision-making purposes; define relevant costs and benefits, sunk costs, opportunity costs, and unit costs; explain the nature of capital expenditure decisions and apply and evaluate various methods used in making these decisions.</w:t>
            </w:r>
          </w:p>
          <w:p w:rsidR="00000000" w:rsidDel="00000000" w:rsidP="00000000" w:rsidRDefault="00000000" w:rsidRPr="00000000" w14:paraId="00000070">
            <w:pPr>
              <w:spacing w:before="240" w:lineRule="auto"/>
              <w:ind w:left="720" w:firstLine="0"/>
              <w:rPr>
                <w:b w:val="1"/>
              </w:rPr>
            </w:pPr>
            <w:r w:rsidDel="00000000" w:rsidR="00000000" w:rsidRPr="00000000">
              <w:rPr>
                <w:rtl w:val="0"/>
              </w:rPr>
            </w:r>
          </w:p>
        </w:tc>
        <w:tc>
          <w:tcPr/>
          <w:p w:rsidR="00000000" w:rsidDel="00000000" w:rsidP="00000000" w:rsidRDefault="00000000" w:rsidRPr="00000000" w14:paraId="00000071">
            <w:pPr>
              <w:jc w:val="center"/>
              <w:rPr>
                <w:b w:val="1"/>
              </w:rPr>
            </w:pPr>
            <w:r w:rsidDel="00000000" w:rsidR="00000000" w:rsidRPr="00000000">
              <w:rPr>
                <w:b w:val="1"/>
                <w:rtl w:val="0"/>
              </w:rPr>
              <w:t xml:space="preserve">SPRING 2024</w:t>
            </w:r>
          </w:p>
        </w:tc>
        <w:tc>
          <w:tcPr/>
          <w:p w:rsidR="00000000" w:rsidDel="00000000" w:rsidP="00000000" w:rsidRDefault="00000000" w:rsidRPr="00000000" w14:paraId="00000072">
            <w:pPr>
              <w:jc w:val="center"/>
              <w:rPr>
                <w:b w:val="1"/>
              </w:rPr>
            </w:pPr>
            <w:r w:rsidDel="00000000" w:rsidR="00000000" w:rsidRPr="00000000">
              <w:rPr>
                <w:b w:val="1"/>
                <w:rtl w:val="0"/>
              </w:rPr>
              <w:t xml:space="preserve">FALL 2024</w:t>
            </w:r>
          </w:p>
        </w:tc>
      </w:tr>
      <w:tr>
        <w:trPr>
          <w:cantSplit w:val="0"/>
          <w:trHeight w:val="3450" w:hRule="atLeast"/>
          <w:tblHeader w:val="0"/>
        </w:trPr>
        <w:tc>
          <w:tcPr/>
          <w:p w:rsidR="00000000" w:rsidDel="00000000" w:rsidP="00000000" w:rsidRDefault="00000000" w:rsidRPr="00000000" w14:paraId="00000073">
            <w:pPr>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4">
            <w:pPr>
              <w:spacing w:after="240" w:before="240" w:lineRule="auto"/>
              <w:rPr>
                <w:b w:val="1"/>
              </w:rPr>
            </w:pPr>
            <w:r w:rsidDel="00000000" w:rsidR="00000000" w:rsidRPr="00000000">
              <w:rPr>
                <w:b w:val="1"/>
                <w:u w:val="single"/>
                <w:rtl w:val="0"/>
              </w:rPr>
              <w:t xml:space="preserve">SLO #3:</w:t>
            </w: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Prepare traditional and contribution-margin income statements, define related terms, conduct cost-volume-profit analysis.</w:t>
            </w:r>
          </w:p>
          <w:p w:rsidR="00000000" w:rsidDel="00000000" w:rsidP="00000000" w:rsidRDefault="00000000" w:rsidRPr="00000000" w14:paraId="00000075">
            <w:pPr>
              <w:spacing w:after="240" w:before="240" w:lineRule="auto"/>
              <w:rPr>
                <w:b w:val="1"/>
              </w:rPr>
            </w:pPr>
            <w:r w:rsidDel="00000000" w:rsidR="00000000" w:rsidRPr="00000000">
              <w:rPr>
                <w:b w:val="1"/>
                <w:u w:val="single"/>
                <w:rtl w:val="0"/>
              </w:rPr>
              <w:t xml:space="preserve">SLO #4</w:t>
            </w:r>
            <w:r w:rsidDel="00000000" w:rsidR="00000000" w:rsidRPr="00000000">
              <w:rPr>
                <w:b w:val="1"/>
                <w:rtl w:val="0"/>
              </w:rPr>
              <w:t xml:space="preserve">: Distinguish between product and period cost; prepare a Schedule of Cost of Goods Manufactured, a schedule of Cost of Goods Sold, and an Income Statement; describe the traditional types of product costing systems (including job-order and process); compare and contrast absorption costing and variable costing</w:t>
            </w:r>
          </w:p>
        </w:tc>
        <w:tc>
          <w:tcPr/>
          <w:p w:rsidR="00000000" w:rsidDel="00000000" w:rsidP="00000000" w:rsidRDefault="00000000" w:rsidRPr="00000000" w14:paraId="00000076">
            <w:pPr>
              <w:jc w:val="center"/>
              <w:rPr>
                <w:b w:val="1"/>
              </w:rPr>
            </w:pPr>
            <w:r w:rsidDel="00000000" w:rsidR="00000000" w:rsidRPr="00000000">
              <w:rPr>
                <w:b w:val="1"/>
                <w:rtl w:val="0"/>
              </w:rPr>
              <w:t xml:space="preserve">FALL 2024</w:t>
            </w:r>
          </w:p>
        </w:tc>
        <w:tc>
          <w:tcPr/>
          <w:p w:rsidR="00000000" w:rsidDel="00000000" w:rsidP="00000000" w:rsidRDefault="00000000" w:rsidRPr="00000000" w14:paraId="00000077">
            <w:pPr>
              <w:jc w:val="center"/>
              <w:rPr>
                <w:b w:val="1"/>
              </w:rPr>
            </w:pPr>
            <w:r w:rsidDel="00000000" w:rsidR="00000000" w:rsidRPr="00000000">
              <w:rPr>
                <w:b w:val="1"/>
                <w:rtl w:val="0"/>
              </w:rPr>
              <w:t xml:space="preserve">SPRING 2025</w:t>
            </w:r>
          </w:p>
        </w:tc>
      </w:tr>
      <w:tr>
        <w:trPr>
          <w:cantSplit w:val="0"/>
          <w:trHeight w:val="135" w:hRule="atLeast"/>
          <w:tblHeader w:val="0"/>
        </w:trPr>
        <w:tc>
          <w:tcPr/>
          <w:p w:rsidR="00000000" w:rsidDel="00000000" w:rsidP="00000000" w:rsidRDefault="00000000" w:rsidRPr="00000000" w14:paraId="00000078">
            <w:pPr>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9">
            <w:pPr>
              <w:spacing w:after="240" w:before="240" w:lineRule="auto"/>
              <w:rPr>
                <w:b w:val="1"/>
              </w:rPr>
            </w:pPr>
            <w:r w:rsidDel="00000000" w:rsidR="00000000" w:rsidRPr="00000000">
              <w:rPr>
                <w:b w:val="1"/>
                <w:u w:val="single"/>
                <w:rtl w:val="0"/>
              </w:rPr>
              <w:t xml:space="preserve">SLO #5:</w:t>
            </w:r>
            <w:r w:rsidDel="00000000" w:rsidR="00000000" w:rsidRPr="00000000">
              <w:rPr>
                <w:b w:val="1"/>
                <w:rtl w:val="0"/>
              </w:rPr>
              <w:t xml:space="preserve"> Explain the development and use of standard costs; prepare and interpret variance analysis reports and relate them to responsibility accounting and control.</w:t>
            </w:r>
          </w:p>
          <w:p w:rsidR="00000000" w:rsidDel="00000000" w:rsidP="00000000" w:rsidRDefault="00000000" w:rsidRPr="00000000" w14:paraId="0000007A">
            <w:pPr>
              <w:spacing w:after="240" w:before="240" w:lineRule="auto"/>
              <w:rPr>
                <w:b w:val="1"/>
              </w:rPr>
            </w:pPr>
            <w:r w:rsidDel="00000000" w:rsidR="00000000" w:rsidRPr="00000000">
              <w:rPr>
                <w:b w:val="1"/>
                <w:u w:val="single"/>
                <w:rtl w:val="0"/>
              </w:rPr>
              <w:t xml:space="preserve">SLO #6:</w:t>
            </w:r>
            <w:r w:rsidDel="00000000" w:rsidR="00000000" w:rsidRPr="00000000">
              <w:rPr>
                <w:b w:val="1"/>
                <w:rtl w:val="0"/>
              </w:rPr>
              <w:t xml:space="preserve"> Explain the purposes of budgeting and the master budget, prepare component schedules, and relate the budget to planning and control.</w:t>
            </w:r>
          </w:p>
          <w:p w:rsidR="00000000" w:rsidDel="00000000" w:rsidP="00000000" w:rsidRDefault="00000000" w:rsidRPr="00000000" w14:paraId="0000007B">
            <w:pPr>
              <w:spacing w:after="240" w:before="240" w:lineRule="auto"/>
              <w:ind w:left="720" w:firstLine="0"/>
              <w:rPr>
                <w:b w:val="1"/>
              </w:rPr>
            </w:pPr>
            <w:r w:rsidDel="00000000" w:rsidR="00000000" w:rsidRPr="00000000">
              <w:rPr>
                <w:rtl w:val="0"/>
              </w:rPr>
            </w:r>
          </w:p>
        </w:tc>
        <w:tc>
          <w:tcPr/>
          <w:p w:rsidR="00000000" w:rsidDel="00000000" w:rsidP="00000000" w:rsidRDefault="00000000" w:rsidRPr="00000000" w14:paraId="0000007C">
            <w:pPr>
              <w:jc w:val="center"/>
              <w:rPr>
                <w:b w:val="1"/>
              </w:rPr>
            </w:pPr>
            <w:r w:rsidDel="00000000" w:rsidR="00000000" w:rsidRPr="00000000">
              <w:rPr>
                <w:b w:val="1"/>
                <w:rtl w:val="0"/>
              </w:rPr>
              <w:t xml:space="preserve">SPRING 2025</w:t>
            </w:r>
          </w:p>
        </w:tc>
        <w:tc>
          <w:tcPr/>
          <w:p w:rsidR="00000000" w:rsidDel="00000000" w:rsidP="00000000" w:rsidRDefault="00000000" w:rsidRPr="00000000" w14:paraId="0000007D">
            <w:pPr>
              <w:jc w:val="center"/>
              <w:rPr>
                <w:b w:val="1"/>
              </w:rPr>
            </w:pPr>
            <w:r w:rsidDel="00000000" w:rsidR="00000000" w:rsidRPr="00000000">
              <w:rPr>
                <w:b w:val="1"/>
                <w:rtl w:val="0"/>
              </w:rPr>
              <w:t xml:space="preserve">FALL 2025</w:t>
            </w:r>
          </w:p>
        </w:tc>
      </w:tr>
      <w:tr>
        <w:trPr>
          <w:cantSplit w:val="0"/>
          <w:trHeight w:val="1035" w:hRule="atLeast"/>
          <w:tblHeader w:val="0"/>
        </w:trPr>
        <w:tc>
          <w:tcPr/>
          <w:p w:rsidR="00000000" w:rsidDel="00000000" w:rsidP="00000000" w:rsidRDefault="00000000" w:rsidRPr="00000000" w14:paraId="0000007E">
            <w:pPr>
              <w:jc w:val="both"/>
              <w:rPr>
                <w:rFonts w:ascii="Times New Roman" w:cs="Times New Roman" w:eastAsia="Times New Roman" w:hAnsi="Times New Roman"/>
                <w:b w:val="1"/>
                <w:sz w:val="24"/>
                <w:szCs w:val="24"/>
              </w:rPr>
            </w:pPr>
            <w:r w:rsidDel="00000000" w:rsidR="00000000" w:rsidRPr="00000000">
              <w:rPr>
                <w:b w:val="1"/>
                <w:color w:val="0000ff"/>
                <w:sz w:val="22"/>
                <w:szCs w:val="22"/>
                <w:rtl w:val="0"/>
              </w:rPr>
              <w:t xml:space="preserve">           ACCT 7</w:t>
            </w:r>
            <w:r w:rsidDel="00000000" w:rsidR="00000000" w:rsidRPr="00000000">
              <w:rPr>
                <w:rtl w:val="0"/>
              </w:rPr>
            </w:r>
          </w:p>
        </w:tc>
        <w:tc>
          <w:tcPr/>
          <w:p w:rsidR="00000000" w:rsidDel="00000000" w:rsidP="00000000" w:rsidRDefault="00000000" w:rsidRPr="00000000" w14:paraId="0000007F">
            <w:pPr>
              <w:spacing w:after="0" w:before="240" w:lineRule="auto"/>
              <w:rPr>
                <w:b w:val="1"/>
                <w:color w:val="0000ff"/>
              </w:rPr>
            </w:pPr>
            <w:r w:rsidDel="00000000" w:rsidR="00000000" w:rsidRPr="00000000">
              <w:rPr>
                <w:b w:val="1"/>
                <w:color w:val="0000ff"/>
                <w:rtl w:val="0"/>
              </w:rPr>
              <w:t xml:space="preserve">All SLOs for Acct 7 are assessed each semester this course is offered</w:t>
            </w:r>
          </w:p>
        </w:tc>
        <w:tc>
          <w:tcPr/>
          <w:p w:rsidR="00000000" w:rsidDel="00000000" w:rsidP="00000000" w:rsidRDefault="00000000" w:rsidRPr="00000000" w14:paraId="00000080">
            <w:pPr>
              <w:spacing w:after="240" w:before="240" w:lineRule="auto"/>
              <w:jc w:val="center"/>
              <w:rPr>
                <w:b w:val="1"/>
                <w:color w:val="0000ff"/>
              </w:rPr>
            </w:pPr>
            <w:r w:rsidDel="00000000" w:rsidR="00000000" w:rsidRPr="00000000">
              <w:rPr>
                <w:b w:val="1"/>
                <w:color w:val="0000ff"/>
                <w:rtl w:val="0"/>
              </w:rPr>
              <w:t xml:space="preserve">EVERY SEMESTER   BEGINNING FALL 2021</w:t>
            </w:r>
          </w:p>
          <w:p w:rsidR="00000000" w:rsidDel="00000000" w:rsidP="00000000" w:rsidRDefault="00000000" w:rsidRPr="00000000" w14:paraId="00000081">
            <w:pPr>
              <w:spacing w:after="240" w:before="240" w:lineRule="auto"/>
              <w:jc w:val="center"/>
              <w:rPr>
                <w:b w:val="1"/>
                <w:color w:val="0000ff"/>
              </w:rPr>
            </w:pPr>
            <w:r w:rsidDel="00000000" w:rsidR="00000000" w:rsidRPr="00000000">
              <w:rPr>
                <w:b w:val="1"/>
                <w:color w:val="0000ff"/>
                <w:rtl w:val="0"/>
              </w:rPr>
              <w:t xml:space="preserve"> </w:t>
            </w:r>
          </w:p>
          <w:p w:rsidR="00000000" w:rsidDel="00000000" w:rsidP="00000000" w:rsidRDefault="00000000" w:rsidRPr="00000000" w14:paraId="00000082">
            <w:pPr>
              <w:jc w:val="center"/>
              <w:rPr>
                <w:b w:val="1"/>
              </w:rPr>
            </w:pPr>
            <w:r w:rsidDel="00000000" w:rsidR="00000000" w:rsidRPr="00000000">
              <w:rPr>
                <w:rtl w:val="0"/>
              </w:rPr>
            </w:r>
          </w:p>
        </w:tc>
        <w:tc>
          <w:tcPr/>
          <w:p w:rsidR="00000000" w:rsidDel="00000000" w:rsidP="00000000" w:rsidRDefault="00000000" w:rsidRPr="00000000" w14:paraId="00000083">
            <w:pPr>
              <w:jc w:val="center"/>
              <w:rPr>
                <w:b w:val="1"/>
              </w:rPr>
            </w:pPr>
            <w:r w:rsidDel="00000000" w:rsidR="00000000" w:rsidRPr="00000000">
              <w:rPr>
                <w:b w:val="1"/>
                <w:color w:val="0000ff"/>
                <w:rtl w:val="0"/>
              </w:rPr>
              <w:t xml:space="preserve">THE FOLLOWING SEMESTER</w:t>
            </w: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84">
            <w:pPr>
              <w:jc w:val="both"/>
              <w:rPr>
                <w:b w:val="1"/>
                <w:sz w:val="22"/>
                <w:szCs w:val="22"/>
              </w:rPr>
            </w:pPr>
            <w:r w:rsidDel="00000000" w:rsidR="00000000" w:rsidRPr="00000000">
              <w:rPr>
                <w:b w:val="1"/>
                <w:color w:val="0000ff"/>
                <w:sz w:val="22"/>
                <w:szCs w:val="22"/>
                <w:rtl w:val="0"/>
              </w:rPr>
              <w:t xml:space="preserve">            </w:t>
            </w:r>
            <w:r w:rsidDel="00000000" w:rsidR="00000000" w:rsidRPr="00000000">
              <w:rPr>
                <w:b w:val="1"/>
                <w:sz w:val="22"/>
                <w:szCs w:val="22"/>
                <w:rtl w:val="0"/>
              </w:rPr>
              <w:t xml:space="preserve">ACCT 8</w:t>
            </w:r>
          </w:p>
        </w:tc>
        <w:tc>
          <w:tcPr/>
          <w:p w:rsidR="00000000" w:rsidDel="00000000" w:rsidP="00000000" w:rsidRDefault="00000000" w:rsidRPr="00000000" w14:paraId="00000085">
            <w:pPr>
              <w:spacing w:before="240" w:lineRule="auto"/>
              <w:rPr>
                <w:b w:val="1"/>
              </w:rPr>
            </w:pPr>
            <w:r w:rsidDel="00000000" w:rsidR="00000000" w:rsidRPr="00000000">
              <w:rPr>
                <w:b w:val="1"/>
                <w:rtl w:val="0"/>
              </w:rPr>
              <w:t xml:space="preserve">All SLOs for Acct 8 are assessed each semester this course is offered</w:t>
            </w:r>
          </w:p>
        </w:tc>
        <w:tc>
          <w:tcPr/>
          <w:p w:rsidR="00000000" w:rsidDel="00000000" w:rsidP="00000000" w:rsidRDefault="00000000" w:rsidRPr="00000000" w14:paraId="00000086">
            <w:pPr>
              <w:spacing w:after="240" w:before="240" w:lineRule="auto"/>
              <w:jc w:val="center"/>
              <w:rPr>
                <w:b w:val="1"/>
              </w:rPr>
            </w:pPr>
            <w:r w:rsidDel="00000000" w:rsidR="00000000" w:rsidRPr="00000000">
              <w:rPr>
                <w:b w:val="1"/>
                <w:rtl w:val="0"/>
              </w:rPr>
              <w:t xml:space="preserve">EVERY SEMESTER  BEGINNING FALL 2021</w:t>
            </w:r>
          </w:p>
        </w:tc>
        <w:tc>
          <w:tcPr/>
          <w:p w:rsidR="00000000" w:rsidDel="00000000" w:rsidP="00000000" w:rsidRDefault="00000000" w:rsidRPr="00000000" w14:paraId="00000087">
            <w:pPr>
              <w:jc w:val="center"/>
              <w:rPr>
                <w:b w:val="1"/>
              </w:rPr>
            </w:pPr>
            <w:r w:rsidDel="00000000" w:rsidR="00000000" w:rsidRPr="00000000">
              <w:rPr>
                <w:b w:val="1"/>
                <w:rtl w:val="0"/>
              </w:rPr>
              <w:t xml:space="preserve">THE FOLLOWING SEMESTER</w:t>
            </w:r>
          </w:p>
          <w:p w:rsidR="00000000" w:rsidDel="00000000" w:rsidP="00000000" w:rsidRDefault="00000000" w:rsidRPr="00000000" w14:paraId="00000088">
            <w:pPr>
              <w:spacing w:after="240" w:before="240" w:lineRule="auto"/>
              <w:jc w:val="center"/>
              <w:rPr>
                <w:b w:val="1"/>
                <w:color w:val="0000ff"/>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89">
            <w:pPr>
              <w:jc w:val="both"/>
              <w:rPr>
                <w:b w:val="1"/>
                <w:color w:val="0000ff"/>
                <w:sz w:val="22"/>
                <w:szCs w:val="22"/>
              </w:rPr>
            </w:pPr>
            <w:r w:rsidDel="00000000" w:rsidR="00000000" w:rsidRPr="00000000">
              <w:rPr>
                <w:b w:val="1"/>
                <w:color w:val="0000ff"/>
                <w:sz w:val="22"/>
                <w:szCs w:val="22"/>
                <w:rtl w:val="0"/>
              </w:rPr>
              <w:t xml:space="preserve">           ACCT 12</w:t>
            </w:r>
          </w:p>
        </w:tc>
        <w:tc>
          <w:tcPr/>
          <w:p w:rsidR="00000000" w:rsidDel="00000000" w:rsidP="00000000" w:rsidRDefault="00000000" w:rsidRPr="00000000" w14:paraId="0000008A">
            <w:pPr>
              <w:spacing w:after="240" w:before="240" w:lineRule="auto"/>
              <w:rPr>
                <w:b w:val="1"/>
                <w:color w:val="0000ff"/>
              </w:rPr>
            </w:pPr>
            <w:r w:rsidDel="00000000" w:rsidR="00000000" w:rsidRPr="00000000">
              <w:rPr>
                <w:b w:val="1"/>
                <w:color w:val="0000ff"/>
                <w:rtl w:val="0"/>
              </w:rPr>
              <w:t xml:space="preserve">All SLOs for Acct 12 are assessed each semester this course is offered</w:t>
            </w:r>
          </w:p>
        </w:tc>
        <w:tc>
          <w:tcPr/>
          <w:p w:rsidR="00000000" w:rsidDel="00000000" w:rsidP="00000000" w:rsidRDefault="00000000" w:rsidRPr="00000000" w14:paraId="0000008B">
            <w:pPr>
              <w:spacing w:after="240" w:before="240" w:lineRule="auto"/>
              <w:jc w:val="center"/>
              <w:rPr>
                <w:b w:val="1"/>
                <w:color w:val="0000ff"/>
              </w:rPr>
            </w:pPr>
            <w:r w:rsidDel="00000000" w:rsidR="00000000" w:rsidRPr="00000000">
              <w:rPr>
                <w:b w:val="1"/>
                <w:color w:val="0000ff"/>
                <w:rtl w:val="0"/>
              </w:rPr>
              <w:t xml:space="preserve">EVERY SEMESTER  BEGINNING FALL 2021</w:t>
            </w:r>
          </w:p>
        </w:tc>
        <w:tc>
          <w:tcPr/>
          <w:p w:rsidR="00000000" w:rsidDel="00000000" w:rsidP="00000000" w:rsidRDefault="00000000" w:rsidRPr="00000000" w14:paraId="0000008C">
            <w:pPr>
              <w:jc w:val="center"/>
              <w:rPr>
                <w:b w:val="1"/>
              </w:rPr>
            </w:pPr>
            <w:r w:rsidDel="00000000" w:rsidR="00000000" w:rsidRPr="00000000">
              <w:rPr>
                <w:b w:val="1"/>
                <w:color w:val="0000ff"/>
                <w:rtl w:val="0"/>
              </w:rPr>
              <w:t xml:space="preserve">THE FOLLOWING SEMESTER</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8D">
            <w:pPr>
              <w:jc w:val="both"/>
              <w:rPr>
                <w:b w:val="1"/>
                <w:sz w:val="22"/>
                <w:szCs w:val="22"/>
              </w:rPr>
            </w:pPr>
            <w:r w:rsidDel="00000000" w:rsidR="00000000" w:rsidRPr="00000000">
              <w:rPr>
                <w:b w:val="1"/>
                <w:color w:val="0000ff"/>
                <w:sz w:val="22"/>
                <w:szCs w:val="22"/>
                <w:rtl w:val="0"/>
              </w:rPr>
              <w:t xml:space="preserve">           </w:t>
            </w:r>
            <w:r w:rsidDel="00000000" w:rsidR="00000000" w:rsidRPr="00000000">
              <w:rPr>
                <w:b w:val="1"/>
                <w:sz w:val="22"/>
                <w:szCs w:val="22"/>
                <w:rtl w:val="0"/>
              </w:rPr>
              <w:t xml:space="preserve">ACCT 105</w:t>
            </w:r>
          </w:p>
        </w:tc>
        <w:tc>
          <w:tcPr/>
          <w:p w:rsidR="00000000" w:rsidDel="00000000" w:rsidP="00000000" w:rsidRDefault="00000000" w:rsidRPr="00000000" w14:paraId="0000008E">
            <w:pPr>
              <w:spacing w:before="240" w:lineRule="auto"/>
              <w:rPr>
                <w:b w:val="1"/>
              </w:rPr>
            </w:pPr>
            <w:r w:rsidDel="00000000" w:rsidR="00000000" w:rsidRPr="00000000">
              <w:rPr>
                <w:b w:val="1"/>
                <w:rtl w:val="0"/>
              </w:rPr>
              <w:t xml:space="preserve">All SLOs for Acct 105 are assessed each semester this course is offered</w:t>
            </w:r>
          </w:p>
        </w:tc>
        <w:tc>
          <w:tcPr/>
          <w:p w:rsidR="00000000" w:rsidDel="00000000" w:rsidP="00000000" w:rsidRDefault="00000000" w:rsidRPr="00000000" w14:paraId="0000008F">
            <w:pPr>
              <w:spacing w:after="240" w:before="240" w:lineRule="auto"/>
              <w:jc w:val="center"/>
              <w:rPr>
                <w:b w:val="1"/>
              </w:rPr>
            </w:pPr>
            <w:r w:rsidDel="00000000" w:rsidR="00000000" w:rsidRPr="00000000">
              <w:rPr>
                <w:b w:val="1"/>
                <w:rtl w:val="0"/>
              </w:rPr>
              <w:t xml:space="preserve">EVERY SEMESTER  BEGINNING FALL 2021</w:t>
            </w:r>
          </w:p>
        </w:tc>
        <w:tc>
          <w:tcPr/>
          <w:p w:rsidR="00000000" w:rsidDel="00000000" w:rsidP="00000000" w:rsidRDefault="00000000" w:rsidRPr="00000000" w14:paraId="00000090">
            <w:pPr>
              <w:spacing w:after="240" w:before="240" w:lineRule="auto"/>
              <w:jc w:val="center"/>
              <w:rPr>
                <w:b w:val="1"/>
                <w:color w:val="0000ff"/>
              </w:rPr>
            </w:pPr>
            <w:r w:rsidDel="00000000" w:rsidR="00000000" w:rsidRPr="00000000">
              <w:rPr>
                <w:b w:val="1"/>
                <w:rtl w:val="0"/>
              </w:rPr>
              <w:t xml:space="preserve">THE FOLLOWING SEMESTER</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91">
            <w:pPr>
              <w:jc w:val="both"/>
              <w:rPr>
                <w:b w:val="1"/>
                <w:color w:val="0000ff"/>
                <w:sz w:val="22"/>
                <w:szCs w:val="22"/>
              </w:rPr>
            </w:pPr>
            <w:r w:rsidDel="00000000" w:rsidR="00000000" w:rsidRPr="00000000">
              <w:rPr>
                <w:b w:val="1"/>
                <w:color w:val="0000ff"/>
                <w:sz w:val="22"/>
                <w:szCs w:val="22"/>
                <w:rtl w:val="0"/>
              </w:rPr>
              <w:t xml:space="preserve">          ACCT 109</w:t>
            </w:r>
          </w:p>
        </w:tc>
        <w:tc>
          <w:tcPr/>
          <w:p w:rsidR="00000000" w:rsidDel="00000000" w:rsidP="00000000" w:rsidRDefault="00000000" w:rsidRPr="00000000" w14:paraId="00000092">
            <w:pPr>
              <w:spacing w:after="240" w:before="240" w:lineRule="auto"/>
              <w:rPr>
                <w:b w:val="1"/>
                <w:color w:val="0000ff"/>
              </w:rPr>
            </w:pPr>
            <w:r w:rsidDel="00000000" w:rsidR="00000000" w:rsidRPr="00000000">
              <w:rPr>
                <w:b w:val="1"/>
                <w:color w:val="0000ff"/>
                <w:rtl w:val="0"/>
              </w:rPr>
              <w:t xml:space="preserve">All SLOs for Acct 109 are assessed each semester this course is offered</w:t>
            </w:r>
          </w:p>
        </w:tc>
        <w:tc>
          <w:tcPr/>
          <w:p w:rsidR="00000000" w:rsidDel="00000000" w:rsidP="00000000" w:rsidRDefault="00000000" w:rsidRPr="00000000" w14:paraId="00000093">
            <w:pPr>
              <w:spacing w:after="240" w:before="240" w:lineRule="auto"/>
              <w:jc w:val="center"/>
              <w:rPr>
                <w:b w:val="1"/>
                <w:color w:val="0000ff"/>
              </w:rPr>
            </w:pPr>
            <w:r w:rsidDel="00000000" w:rsidR="00000000" w:rsidRPr="00000000">
              <w:rPr>
                <w:b w:val="1"/>
                <w:color w:val="0000ff"/>
                <w:rtl w:val="0"/>
              </w:rPr>
              <w:t xml:space="preserve">EVERY SEMESTER  BEGINNING FALL 2021</w:t>
            </w:r>
          </w:p>
        </w:tc>
        <w:tc>
          <w:tcPr/>
          <w:p w:rsidR="00000000" w:rsidDel="00000000" w:rsidP="00000000" w:rsidRDefault="00000000" w:rsidRPr="00000000" w14:paraId="00000094">
            <w:pPr>
              <w:spacing w:after="240" w:before="240" w:lineRule="auto"/>
              <w:jc w:val="center"/>
              <w:rPr>
                <w:b w:val="1"/>
                <w:color w:val="0000ff"/>
              </w:rPr>
            </w:pPr>
            <w:r w:rsidDel="00000000" w:rsidR="00000000" w:rsidRPr="00000000">
              <w:rPr>
                <w:b w:val="1"/>
                <w:color w:val="0000ff"/>
                <w:rtl w:val="0"/>
              </w:rPr>
              <w:t xml:space="preserve">THE FOLLOWING SEMESTER</w:t>
            </w:r>
          </w:p>
        </w:tc>
      </w:tr>
      <w:tr>
        <w:trPr>
          <w:cantSplit w:val="0"/>
          <w:trHeight w:val="233" w:hRule="atLeast"/>
          <w:tblHeader w:val="0"/>
        </w:trPr>
        <w:tc>
          <w:tcPr/>
          <w:p w:rsidR="00000000" w:rsidDel="00000000" w:rsidP="00000000" w:rsidRDefault="00000000" w:rsidRPr="00000000" w14:paraId="00000095">
            <w:pPr>
              <w:jc w:val="both"/>
              <w:rPr>
                <w:b w:val="1"/>
                <w:sz w:val="22"/>
                <w:szCs w:val="22"/>
              </w:rPr>
            </w:pPr>
            <w:r w:rsidDel="00000000" w:rsidR="00000000" w:rsidRPr="00000000">
              <w:rPr>
                <w:b w:val="1"/>
                <w:sz w:val="22"/>
                <w:szCs w:val="22"/>
                <w:rtl w:val="0"/>
              </w:rPr>
              <w:t xml:space="preserve">           ACCT 153</w:t>
            </w:r>
          </w:p>
        </w:tc>
        <w:tc>
          <w:tcPr/>
          <w:p w:rsidR="00000000" w:rsidDel="00000000" w:rsidP="00000000" w:rsidRDefault="00000000" w:rsidRPr="00000000" w14:paraId="00000096">
            <w:pPr>
              <w:spacing w:after="240" w:before="240" w:lineRule="auto"/>
              <w:rPr>
                <w:b w:val="1"/>
                <w:color w:val="0000ff"/>
              </w:rPr>
            </w:pPr>
            <w:r w:rsidDel="00000000" w:rsidR="00000000" w:rsidRPr="00000000">
              <w:rPr>
                <w:b w:val="1"/>
                <w:rtl w:val="0"/>
              </w:rPr>
              <w:t xml:space="preserve">All SLOs for Acct 153 are assessed each semester this course is offered</w:t>
            </w:r>
            <w:r w:rsidDel="00000000" w:rsidR="00000000" w:rsidRPr="00000000">
              <w:rPr>
                <w:rtl w:val="0"/>
              </w:rPr>
            </w:r>
          </w:p>
        </w:tc>
        <w:tc>
          <w:tcPr/>
          <w:p w:rsidR="00000000" w:rsidDel="00000000" w:rsidP="00000000" w:rsidRDefault="00000000" w:rsidRPr="00000000" w14:paraId="00000097">
            <w:pPr>
              <w:spacing w:after="240" w:before="240" w:lineRule="auto"/>
              <w:jc w:val="center"/>
              <w:rPr>
                <w:b w:val="1"/>
              </w:rPr>
            </w:pPr>
            <w:r w:rsidDel="00000000" w:rsidR="00000000" w:rsidRPr="00000000">
              <w:rPr>
                <w:b w:val="1"/>
                <w:rtl w:val="0"/>
              </w:rPr>
              <w:t xml:space="preserve">EVERY SEMESTER  BEGINNING FALL 2021</w:t>
            </w:r>
          </w:p>
        </w:tc>
        <w:tc>
          <w:tcPr/>
          <w:p w:rsidR="00000000" w:rsidDel="00000000" w:rsidP="00000000" w:rsidRDefault="00000000" w:rsidRPr="00000000" w14:paraId="00000098">
            <w:pPr>
              <w:spacing w:after="240" w:before="240" w:lineRule="auto"/>
              <w:jc w:val="center"/>
              <w:rPr>
                <w:b w:val="1"/>
                <w:color w:val="0000ff"/>
              </w:rPr>
            </w:pPr>
            <w:r w:rsidDel="00000000" w:rsidR="00000000" w:rsidRPr="00000000">
              <w:rPr>
                <w:b w:val="1"/>
                <w:rtl w:val="0"/>
              </w:rPr>
              <w:t xml:space="preserve">THE FOLLOWING SEMESTER</w:t>
            </w:r>
            <w:r w:rsidDel="00000000" w:rsidR="00000000" w:rsidRPr="00000000">
              <w:rPr>
                <w:rtl w:val="0"/>
              </w:rPr>
            </w:r>
          </w:p>
        </w:tc>
      </w:tr>
      <w:tr>
        <w:trPr>
          <w:cantSplit w:val="0"/>
          <w:trHeight w:val="480" w:hRule="atLeast"/>
          <w:tblHeader w:val="0"/>
        </w:trPr>
        <w:tc>
          <w:tcPr>
            <w:gridSpan w:val="4"/>
            <w:shd w:fill="595959" w:val="clear"/>
          </w:tcPr>
          <w:p w:rsidR="00000000" w:rsidDel="00000000" w:rsidP="00000000" w:rsidRDefault="00000000" w:rsidRPr="00000000" w14:paraId="0000009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Program-Level Student Learning Outcome (PSLO)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Measure/Collect 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 &amp; Plan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240" w:before="240" w:lineRule="auto"/>
              <w:jc w:val="center"/>
              <w:rPr>
                <w:b w:val="1"/>
                <w:color w:val="c00000"/>
                <w:sz w:val="22"/>
                <w:szCs w:val="22"/>
              </w:rPr>
            </w:pPr>
            <w:r w:rsidDel="00000000" w:rsidR="00000000" w:rsidRPr="00000000">
              <w:rPr>
                <w:b w:val="1"/>
                <w:color w:val="0000ff"/>
                <w:sz w:val="22"/>
                <w:szCs w:val="22"/>
                <w:rtl w:val="0"/>
              </w:rPr>
              <w:t xml:space="preserve"> ACCT                AA-1110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240" w:before="240" w:lineRule="auto"/>
              <w:rPr>
                <w:rFonts w:ascii="Times New Roman" w:cs="Times New Roman" w:eastAsia="Times New Roman" w:hAnsi="Times New Roman"/>
                <w:b w:val="1"/>
                <w:color w:val="0000ff"/>
                <w:sz w:val="24"/>
                <w:szCs w:val="24"/>
                <w:highlight w:val="white"/>
              </w:rPr>
            </w:pPr>
            <w:r w:rsidDel="00000000" w:rsidR="00000000" w:rsidRPr="00000000">
              <w:rPr>
                <w:rFonts w:ascii="Times New Roman" w:cs="Times New Roman" w:eastAsia="Times New Roman" w:hAnsi="Times New Roman"/>
                <w:b w:val="1"/>
                <w:color w:val="0000ff"/>
                <w:sz w:val="24"/>
                <w:szCs w:val="24"/>
                <w:highlight w:val="white"/>
                <w:u w:val="single"/>
                <w:rtl w:val="0"/>
              </w:rPr>
              <w:t xml:space="preserve">PSLO #1</w:t>
            </w:r>
            <w:r w:rsidDel="00000000" w:rsidR="00000000" w:rsidRPr="00000000">
              <w:rPr>
                <w:rFonts w:ascii="Times New Roman" w:cs="Times New Roman" w:eastAsia="Times New Roman" w:hAnsi="Times New Roman"/>
                <w:b w:val="1"/>
                <w:color w:val="0000ff"/>
                <w:sz w:val="24"/>
                <w:szCs w:val="24"/>
                <w:highlight w:val="white"/>
                <w:rtl w:val="0"/>
              </w:rPr>
              <w:t xml:space="preserve">: Prepare financial statements, supporting schedules, and management reports in compliance with GAAP</w:t>
            </w:r>
          </w:p>
          <w:p w:rsidR="00000000" w:rsidDel="00000000" w:rsidP="00000000" w:rsidRDefault="00000000" w:rsidRPr="00000000" w14:paraId="000000A7">
            <w:pPr>
              <w:spacing w:after="240" w:before="240" w:lineRule="auto"/>
              <w:rPr>
                <w:rFonts w:ascii="Times New Roman" w:cs="Times New Roman" w:eastAsia="Times New Roman" w:hAnsi="Times New Roman"/>
                <w:b w:val="1"/>
                <w:color w:val="0000ff"/>
                <w:sz w:val="24"/>
                <w:szCs w:val="24"/>
                <w:highlight w:val="white"/>
              </w:rPr>
            </w:pPr>
            <w:r w:rsidDel="00000000" w:rsidR="00000000" w:rsidRPr="00000000">
              <w:rPr>
                <w:rFonts w:ascii="Times New Roman" w:cs="Times New Roman" w:eastAsia="Times New Roman" w:hAnsi="Times New Roman"/>
                <w:b w:val="1"/>
                <w:color w:val="0000ff"/>
                <w:sz w:val="24"/>
                <w:szCs w:val="24"/>
                <w:highlight w:val="white"/>
                <w:u w:val="single"/>
                <w:rtl w:val="0"/>
              </w:rPr>
              <w:t xml:space="preserve">PSLO #2</w:t>
            </w:r>
            <w:r w:rsidDel="00000000" w:rsidR="00000000" w:rsidRPr="00000000">
              <w:rPr>
                <w:rFonts w:ascii="Times New Roman" w:cs="Times New Roman" w:eastAsia="Times New Roman" w:hAnsi="Times New Roman"/>
                <w:b w:val="1"/>
                <w:color w:val="0000ff"/>
                <w:sz w:val="24"/>
                <w:szCs w:val="24"/>
                <w:highlight w:val="white"/>
                <w:rtl w:val="0"/>
              </w:rPr>
              <w:t xml:space="preserve">: Student will prepare financial statements, analyze financial data, and explain the meaning and impact of the data on the business.</w:t>
            </w:r>
          </w:p>
          <w:p w:rsidR="00000000" w:rsidDel="00000000" w:rsidP="00000000" w:rsidRDefault="00000000" w:rsidRPr="00000000" w14:paraId="000000A8">
            <w:pPr>
              <w:spacing w:after="240" w:before="240" w:lineRule="auto"/>
              <w:rPr>
                <w:rFonts w:ascii="Times New Roman" w:cs="Times New Roman" w:eastAsia="Times New Roman" w:hAnsi="Times New Roman"/>
                <w:b w:val="1"/>
                <w:color w:val="c00000"/>
                <w:sz w:val="24"/>
                <w:szCs w:val="24"/>
                <w:highlight w:val="white"/>
              </w:rPr>
            </w:pPr>
            <w:r w:rsidDel="00000000" w:rsidR="00000000" w:rsidRPr="00000000">
              <w:rPr>
                <w:rFonts w:ascii="Times New Roman" w:cs="Times New Roman" w:eastAsia="Times New Roman" w:hAnsi="Times New Roman"/>
                <w:b w:val="1"/>
                <w:color w:val="0000ff"/>
                <w:sz w:val="24"/>
                <w:szCs w:val="24"/>
                <w:highlight w:val="white"/>
                <w:u w:val="single"/>
                <w:rtl w:val="0"/>
              </w:rPr>
              <w:t xml:space="preserve">PSLO #3</w:t>
            </w:r>
            <w:r w:rsidDel="00000000" w:rsidR="00000000" w:rsidRPr="00000000">
              <w:rPr>
                <w:rFonts w:ascii="Times New Roman" w:cs="Times New Roman" w:eastAsia="Times New Roman" w:hAnsi="Times New Roman"/>
                <w:b w:val="1"/>
                <w:color w:val="0000ff"/>
                <w:sz w:val="24"/>
                <w:szCs w:val="24"/>
                <w:highlight w:val="white"/>
                <w:rtl w:val="0"/>
              </w:rPr>
              <w:t xml:space="preserve">: Student will represent mathematical information symbolically, visually, numerically, and verbally, and interpret mathematical models such as formulas, tables, and graphs while recording and interpreting the financial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240" w:before="240" w:lineRule="auto"/>
              <w:jc w:val="center"/>
              <w:rPr>
                <w:b w:val="1"/>
                <w:color w:val="0000ff"/>
              </w:rPr>
            </w:pPr>
            <w:r w:rsidDel="00000000" w:rsidR="00000000" w:rsidRPr="00000000">
              <w:rPr>
                <w:b w:val="1"/>
                <w:color w:val="0000ff"/>
                <w:rtl w:val="0"/>
              </w:rPr>
              <w:t xml:space="preserve">EVERY SEMESTER  BEGINNING FALL 2021</w:t>
            </w:r>
          </w:p>
          <w:p w:rsidR="00000000" w:rsidDel="00000000" w:rsidP="00000000" w:rsidRDefault="00000000" w:rsidRPr="00000000" w14:paraId="000000AA">
            <w:pPr>
              <w:jc w:val="center"/>
              <w:rPr>
                <w:rFonts w:ascii="Times New Roman" w:cs="Times New Roman" w:eastAsia="Times New Roman" w:hAnsi="Times New Roman"/>
                <w:b w:val="1"/>
                <w:color w:val="c00000"/>
                <w:sz w:val="24"/>
                <w:szCs w:val="24"/>
              </w:rPr>
            </w:pPr>
            <w:r w:rsidDel="00000000" w:rsidR="00000000" w:rsidRPr="00000000">
              <w:rPr>
                <w:rtl w:val="0"/>
              </w:rPr>
            </w:r>
          </w:p>
        </w:tc>
        <w:tc>
          <w:tcPr/>
          <w:p w:rsidR="00000000" w:rsidDel="00000000" w:rsidP="00000000" w:rsidRDefault="00000000" w:rsidRPr="00000000" w14:paraId="000000AB">
            <w:pPr>
              <w:spacing w:after="240" w:before="240" w:lineRule="auto"/>
              <w:jc w:val="center"/>
              <w:rPr>
                <w:b w:val="1"/>
                <w:color w:val="0000ff"/>
              </w:rPr>
            </w:pPr>
            <w:r w:rsidDel="00000000" w:rsidR="00000000" w:rsidRPr="00000000">
              <w:rPr>
                <w:b w:val="1"/>
                <w:color w:val="0000ff"/>
                <w:rtl w:val="0"/>
              </w:rPr>
              <w:t xml:space="preserve">THE FOLLOWING SEMESTER</w:t>
            </w:r>
          </w:p>
        </w:tc>
      </w:tr>
      <w:tr>
        <w:trPr>
          <w:cantSplit w:val="0"/>
          <w:trHeight w:val="49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Lines w:val="0"/>
              <w:spacing w:after="0" w:before="0" w:line="240" w:lineRule="auto"/>
              <w:jc w:val="center"/>
              <w:rPr>
                <w:b w:val="1"/>
                <w:sz w:val="22"/>
                <w:szCs w:val="22"/>
              </w:rPr>
            </w:pPr>
            <w:r w:rsidDel="00000000" w:rsidR="00000000" w:rsidRPr="00000000">
              <w:rPr>
                <w:b w:val="1"/>
                <w:sz w:val="22"/>
                <w:szCs w:val="22"/>
                <w:rtl w:val="0"/>
              </w:rPr>
              <w:t xml:space="preserve"> ACCT</w:t>
            </w:r>
          </w:p>
          <w:p w:rsidR="00000000" w:rsidDel="00000000" w:rsidP="00000000" w:rsidRDefault="00000000" w:rsidRPr="00000000" w14:paraId="000000AD">
            <w:pPr>
              <w:keepLines w:val="0"/>
              <w:spacing w:after="0" w:before="0" w:line="240" w:lineRule="auto"/>
              <w:jc w:val="center"/>
              <w:rPr>
                <w:sz w:val="22"/>
                <w:szCs w:val="22"/>
              </w:rPr>
            </w:pPr>
            <w:r w:rsidDel="00000000" w:rsidR="00000000" w:rsidRPr="00000000">
              <w:rPr>
                <w:b w:val="1"/>
                <w:sz w:val="22"/>
                <w:szCs w:val="22"/>
                <w:rtl w:val="0"/>
              </w:rPr>
              <w:t xml:space="preserve">AS-2011         </w:t>
            </w:r>
            <w:r w:rsidDel="00000000" w:rsidR="00000000" w:rsidRPr="00000000">
              <w:rPr>
                <w:rtl w:val="0"/>
              </w:rPr>
            </w:r>
          </w:p>
          <w:p w:rsidR="00000000" w:rsidDel="00000000" w:rsidP="00000000" w:rsidRDefault="00000000" w:rsidRPr="00000000" w14:paraId="000000AE">
            <w:pPr>
              <w:spacing w:after="240" w:before="240" w:lineRule="auto"/>
              <w:jc w:val="center"/>
              <w:rPr>
                <w:b w:val="1"/>
                <w:sz w:val="22"/>
                <w:szCs w:val="22"/>
              </w:rPr>
            </w:pPr>
            <w:r w:rsidDel="00000000" w:rsidR="00000000" w:rsidRPr="00000000">
              <w:rPr>
                <w:rtl w:val="0"/>
              </w:rPr>
            </w:r>
          </w:p>
          <w:p w:rsidR="00000000" w:rsidDel="00000000" w:rsidP="00000000" w:rsidRDefault="00000000" w:rsidRPr="00000000" w14:paraId="000000AF">
            <w:pPr>
              <w:spacing w:after="240" w:before="240" w:lineRule="auto"/>
              <w:jc w:val="center"/>
              <w:rPr>
                <w:sz w:val="22"/>
                <w:szCs w:val="22"/>
              </w:rPr>
            </w:pPr>
            <w:r w:rsidDel="00000000" w:rsidR="00000000" w:rsidRPr="00000000">
              <w:rPr>
                <w:b w:val="1"/>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PSLO #1</w:t>
            </w:r>
            <w:r w:rsidDel="00000000" w:rsidR="00000000" w:rsidRPr="00000000">
              <w:rPr>
                <w:rFonts w:ascii="Times New Roman" w:cs="Times New Roman" w:eastAsia="Times New Roman" w:hAnsi="Times New Roman"/>
                <w:b w:val="1"/>
                <w:sz w:val="24"/>
                <w:szCs w:val="24"/>
                <w:rtl w:val="0"/>
              </w:rPr>
              <w:t xml:space="preserve">: Prepare payroll registers, financial statements, and other reports which are in compliance with GAAP</w:t>
            </w:r>
          </w:p>
          <w:p w:rsidR="00000000" w:rsidDel="00000000" w:rsidP="00000000" w:rsidRDefault="00000000" w:rsidRPr="00000000" w14:paraId="000000B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PSLO #2</w:t>
            </w:r>
            <w:r w:rsidDel="00000000" w:rsidR="00000000" w:rsidRPr="00000000">
              <w:rPr>
                <w:rFonts w:ascii="Times New Roman" w:cs="Times New Roman" w:eastAsia="Times New Roman" w:hAnsi="Times New Roman"/>
                <w:b w:val="1"/>
                <w:sz w:val="24"/>
                <w:szCs w:val="24"/>
                <w:rtl w:val="0"/>
              </w:rPr>
              <w:t xml:space="preserve">: Define, analyze, and classify each business transaction within the framework of GAAP, business law, and taxation methods</w:t>
            </w:r>
          </w:p>
          <w:p w:rsidR="00000000" w:rsidDel="00000000" w:rsidP="00000000" w:rsidRDefault="00000000" w:rsidRPr="00000000" w14:paraId="000000B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PSLO #3</w:t>
            </w:r>
            <w:r w:rsidDel="00000000" w:rsidR="00000000" w:rsidRPr="00000000">
              <w:rPr>
                <w:rFonts w:ascii="Times New Roman" w:cs="Times New Roman" w:eastAsia="Times New Roman" w:hAnsi="Times New Roman"/>
                <w:b w:val="1"/>
                <w:sz w:val="24"/>
                <w:szCs w:val="24"/>
                <w:rtl w:val="0"/>
              </w:rPr>
              <w:t xml:space="preserve">: Student will represent mathematical information symbolically, visually, numerically, and verbally, and interpret mathematical models such as formulas, tables, and graphs while recording and interpreting the financial data</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center"/>
              <w:rPr>
                <w:rFonts w:ascii="Times New Roman" w:cs="Times New Roman" w:eastAsia="Times New Roman" w:hAnsi="Times New Roman"/>
                <w:sz w:val="24"/>
                <w:szCs w:val="24"/>
              </w:rPr>
            </w:pPr>
            <w:r w:rsidDel="00000000" w:rsidR="00000000" w:rsidRPr="00000000">
              <w:rPr>
                <w:b w:val="1"/>
                <w:rtl w:val="0"/>
              </w:rPr>
              <w:t xml:space="preserve">EVERY SEMESTER  BEGINNING FALL 2021</w:t>
            </w:r>
            <w:r w:rsidDel="00000000" w:rsidR="00000000" w:rsidRPr="00000000">
              <w:rPr>
                <w:rtl w:val="0"/>
              </w:rPr>
            </w:r>
          </w:p>
        </w:tc>
        <w:tc>
          <w:tcPr/>
          <w:p w:rsidR="00000000" w:rsidDel="00000000" w:rsidP="00000000" w:rsidRDefault="00000000" w:rsidRPr="00000000" w14:paraId="000000B6">
            <w:pPr>
              <w:spacing w:after="240" w:before="240" w:lineRule="auto"/>
              <w:jc w:val="center"/>
              <w:rPr>
                <w:b w:val="1"/>
              </w:rPr>
            </w:pPr>
            <w:r w:rsidDel="00000000" w:rsidR="00000000" w:rsidRPr="00000000">
              <w:rPr>
                <w:b w:val="1"/>
                <w:rtl w:val="0"/>
              </w:rPr>
              <w:t xml:space="preserve">THE FOLLOWING SEMESTER</w:t>
            </w:r>
          </w:p>
        </w:tc>
      </w:tr>
      <w:tr>
        <w:trPr>
          <w:cantSplit w:val="0"/>
          <w:trHeight w:val="28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before="0" w:lineRule="auto"/>
              <w:jc w:val="center"/>
              <w:rPr>
                <w:b w:val="1"/>
                <w:color w:val="0000ff"/>
                <w:sz w:val="22"/>
                <w:szCs w:val="22"/>
              </w:rPr>
            </w:pPr>
            <w:r w:rsidDel="00000000" w:rsidR="00000000" w:rsidRPr="00000000">
              <w:rPr>
                <w:b w:val="1"/>
                <w:color w:val="0000ff"/>
                <w:sz w:val="22"/>
                <w:szCs w:val="22"/>
                <w:rtl w:val="0"/>
              </w:rPr>
              <w:t xml:space="preserve">Accounting</w:t>
            </w:r>
          </w:p>
          <w:p w:rsidR="00000000" w:rsidDel="00000000" w:rsidP="00000000" w:rsidRDefault="00000000" w:rsidRPr="00000000" w14:paraId="000000B8">
            <w:pPr>
              <w:keepLines w:val="0"/>
              <w:spacing w:after="0" w:before="0" w:line="240" w:lineRule="auto"/>
              <w:jc w:val="center"/>
              <w:rPr>
                <w:b w:val="1"/>
                <w:color w:val="0000ff"/>
                <w:sz w:val="22"/>
                <w:szCs w:val="22"/>
              </w:rPr>
            </w:pPr>
            <w:r w:rsidDel="00000000" w:rsidR="00000000" w:rsidRPr="00000000">
              <w:rPr>
                <w:b w:val="1"/>
                <w:color w:val="0000ff"/>
                <w:sz w:val="22"/>
                <w:szCs w:val="22"/>
                <w:rtl w:val="0"/>
              </w:rPr>
              <w:t xml:space="preserve">Certificate of Achievement </w:t>
            </w:r>
          </w:p>
          <w:p w:rsidR="00000000" w:rsidDel="00000000" w:rsidP="00000000" w:rsidRDefault="00000000" w:rsidRPr="00000000" w14:paraId="000000B9">
            <w:pPr>
              <w:keepLines w:val="0"/>
              <w:spacing w:after="0" w:before="0" w:line="240" w:lineRule="auto"/>
              <w:jc w:val="center"/>
              <w:rPr>
                <w:b w:val="1"/>
                <w:sz w:val="22"/>
                <w:szCs w:val="22"/>
              </w:rPr>
            </w:pPr>
            <w:r w:rsidDel="00000000" w:rsidR="00000000" w:rsidRPr="00000000">
              <w:rPr>
                <w:b w:val="1"/>
                <w:color w:val="0000ff"/>
                <w:sz w:val="22"/>
                <w:szCs w:val="22"/>
                <w:rtl w:val="0"/>
              </w:rPr>
              <w:t xml:space="preserve">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240" w:befor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PSLO #1</w:t>
            </w:r>
            <w:r w:rsidDel="00000000" w:rsidR="00000000" w:rsidRPr="00000000">
              <w:rPr>
                <w:rFonts w:ascii="Times New Roman" w:cs="Times New Roman" w:eastAsia="Times New Roman" w:hAnsi="Times New Roman"/>
                <w:b w:val="1"/>
                <w:color w:val="0000ff"/>
                <w:sz w:val="24"/>
                <w:szCs w:val="24"/>
                <w:rtl w:val="0"/>
              </w:rPr>
              <w:t xml:space="preserve">: Prepare payroll registers, financial statements, and other reports which are in compliance with GAAP</w:t>
            </w:r>
          </w:p>
          <w:p w:rsidR="00000000" w:rsidDel="00000000" w:rsidP="00000000" w:rsidRDefault="00000000" w:rsidRPr="00000000" w14:paraId="000000BB">
            <w:pPr>
              <w:spacing w:after="240" w:befor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PSLO #2</w:t>
            </w:r>
            <w:r w:rsidDel="00000000" w:rsidR="00000000" w:rsidRPr="00000000">
              <w:rPr>
                <w:rFonts w:ascii="Times New Roman" w:cs="Times New Roman" w:eastAsia="Times New Roman" w:hAnsi="Times New Roman"/>
                <w:b w:val="1"/>
                <w:color w:val="0000ff"/>
                <w:sz w:val="24"/>
                <w:szCs w:val="24"/>
                <w:rtl w:val="0"/>
              </w:rPr>
              <w:t xml:space="preserve">: Define, analyze, and classify each business transaction within the framework of GAAP, business law, and taxation methods</w:t>
            </w:r>
          </w:p>
          <w:p w:rsidR="00000000" w:rsidDel="00000000" w:rsidP="00000000" w:rsidRDefault="00000000" w:rsidRPr="00000000" w14:paraId="000000BC">
            <w:pPr>
              <w:spacing w:after="240" w:before="240" w:lineRule="auto"/>
              <w:rPr>
                <w:rFonts w:ascii="Times New Roman" w:cs="Times New Roman" w:eastAsia="Times New Roman" w:hAnsi="Times New Roman"/>
                <w:b w:val="1"/>
                <w:sz w:val="24"/>
                <w:szCs w:val="24"/>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240" w:before="240" w:lineRule="auto"/>
              <w:jc w:val="center"/>
              <w:rPr>
                <w:b w:val="1"/>
                <w:color w:val="0000ff"/>
              </w:rPr>
            </w:pPr>
            <w:r w:rsidDel="00000000" w:rsidR="00000000" w:rsidRPr="00000000">
              <w:rPr>
                <w:b w:val="1"/>
                <w:color w:val="0000ff"/>
                <w:rtl w:val="0"/>
              </w:rPr>
              <w:t xml:space="preserve">EVERY SEMESTER  BEGINNING FALL 2021</w:t>
            </w:r>
          </w:p>
          <w:p w:rsidR="00000000" w:rsidDel="00000000" w:rsidP="00000000" w:rsidRDefault="00000000" w:rsidRPr="00000000" w14:paraId="000000BE">
            <w:pPr>
              <w:jc w:val="center"/>
              <w:rPr>
                <w:rFonts w:ascii="Times New Roman" w:cs="Times New Roman" w:eastAsia="Times New Roman" w:hAnsi="Times New Roman"/>
                <w:b w:val="1"/>
                <w:color w:val="c00000"/>
                <w:sz w:val="24"/>
                <w:szCs w:val="24"/>
              </w:rPr>
            </w:pPr>
            <w:r w:rsidDel="00000000" w:rsidR="00000000" w:rsidRPr="00000000">
              <w:rPr>
                <w:rtl w:val="0"/>
              </w:rPr>
            </w:r>
          </w:p>
        </w:tc>
        <w:tc>
          <w:tcPr/>
          <w:p w:rsidR="00000000" w:rsidDel="00000000" w:rsidP="00000000" w:rsidRDefault="00000000" w:rsidRPr="00000000" w14:paraId="000000BF">
            <w:pPr>
              <w:spacing w:after="240" w:before="240" w:lineRule="auto"/>
              <w:jc w:val="center"/>
              <w:rPr>
                <w:b w:val="1"/>
                <w:color w:val="0000ff"/>
              </w:rPr>
            </w:pPr>
            <w:r w:rsidDel="00000000" w:rsidR="00000000" w:rsidRPr="00000000">
              <w:rPr>
                <w:b w:val="1"/>
                <w:color w:val="0000ff"/>
                <w:rtl w:val="0"/>
              </w:rPr>
              <w:t xml:space="preserve">THE FOLLOWING SEMESTER</w:t>
            </w:r>
          </w:p>
        </w:tc>
      </w:tr>
      <w:tr>
        <w:trPr>
          <w:cantSplit w:val="0"/>
          <w:trHeight w:val="53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center"/>
              <w:rPr>
                <w:b w:val="1"/>
                <w:sz w:val="22"/>
                <w:szCs w:val="22"/>
              </w:rPr>
            </w:pPr>
            <w:r w:rsidDel="00000000" w:rsidR="00000000" w:rsidRPr="00000000">
              <w:rPr>
                <w:b w:val="1"/>
                <w:sz w:val="22"/>
                <w:szCs w:val="22"/>
                <w:rtl w:val="0"/>
              </w:rPr>
              <w:t xml:space="preserve">Bookkeeping Technician</w:t>
            </w:r>
          </w:p>
          <w:p w:rsidR="00000000" w:rsidDel="00000000" w:rsidP="00000000" w:rsidRDefault="00000000" w:rsidRPr="00000000" w14:paraId="000000C1">
            <w:pPr>
              <w:jc w:val="center"/>
              <w:rPr>
                <w:b w:val="1"/>
                <w:sz w:val="22"/>
                <w:szCs w:val="22"/>
              </w:rPr>
            </w:pPr>
            <w:r w:rsidDel="00000000" w:rsidR="00000000" w:rsidRPr="00000000">
              <w:rPr>
                <w:b w:val="1"/>
                <w:sz w:val="22"/>
                <w:szCs w:val="22"/>
                <w:rtl w:val="0"/>
              </w:rPr>
              <w:t xml:space="preserve">Certificate of Achievement </w:t>
            </w:r>
          </w:p>
          <w:p w:rsidR="00000000" w:rsidDel="00000000" w:rsidP="00000000" w:rsidRDefault="00000000" w:rsidRPr="00000000" w14:paraId="000000C2">
            <w:pPr>
              <w:jc w:val="center"/>
              <w:rPr>
                <w:b w:val="1"/>
                <w:sz w:val="22"/>
                <w:szCs w:val="22"/>
              </w:rPr>
            </w:pPr>
            <w:r w:rsidDel="00000000" w:rsidR="00000000" w:rsidRPr="00000000">
              <w:rPr>
                <w:b w:val="1"/>
                <w:sz w:val="22"/>
                <w:szCs w:val="22"/>
                <w:rtl w:val="0"/>
              </w:rPr>
              <w:t xml:space="preserve">#02328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rPr>
                <w:b w:val="1"/>
                <w:highlight w:val="white"/>
              </w:rPr>
            </w:pPr>
            <w:r w:rsidDel="00000000" w:rsidR="00000000" w:rsidRPr="00000000">
              <w:rPr>
                <w:b w:val="1"/>
                <w:highlight w:val="white"/>
                <w:u w:val="single"/>
                <w:rtl w:val="0"/>
              </w:rPr>
              <w:t xml:space="preserve">PSLO #1</w:t>
            </w:r>
            <w:r w:rsidDel="00000000" w:rsidR="00000000" w:rsidRPr="00000000">
              <w:rPr>
                <w:b w:val="1"/>
                <w:highlight w:val="white"/>
                <w:rtl w:val="0"/>
              </w:rPr>
              <w:t xml:space="preserve">: Create an accounting system which will measure the financial activities of a business and then be able to communicate those measurements to others.</w:t>
            </w:r>
          </w:p>
          <w:p w:rsidR="00000000" w:rsidDel="00000000" w:rsidP="00000000" w:rsidRDefault="00000000" w:rsidRPr="00000000" w14:paraId="000000C4">
            <w:pPr>
              <w:rPr>
                <w:b w:val="1"/>
                <w:highlight w:val="white"/>
              </w:rPr>
            </w:pPr>
            <w:r w:rsidDel="00000000" w:rsidR="00000000" w:rsidRPr="00000000">
              <w:rPr>
                <w:rtl w:val="0"/>
              </w:rPr>
            </w:r>
          </w:p>
          <w:p w:rsidR="00000000" w:rsidDel="00000000" w:rsidP="00000000" w:rsidRDefault="00000000" w:rsidRPr="00000000" w14:paraId="000000C5">
            <w:pPr>
              <w:rPr>
                <w:b w:val="1"/>
                <w:highlight w:val="white"/>
              </w:rPr>
            </w:pPr>
            <w:r w:rsidDel="00000000" w:rsidR="00000000" w:rsidRPr="00000000">
              <w:rPr>
                <w:b w:val="1"/>
                <w:highlight w:val="white"/>
                <w:u w:val="single"/>
                <w:rtl w:val="0"/>
              </w:rPr>
              <w:t xml:space="preserve">PSLO #2</w:t>
            </w:r>
            <w:r w:rsidDel="00000000" w:rsidR="00000000" w:rsidRPr="00000000">
              <w:rPr>
                <w:b w:val="1"/>
                <w:highlight w:val="white"/>
                <w:rtl w:val="0"/>
              </w:rPr>
              <w:t xml:space="preserve">: Apply transaction analysis, input transactions into the accounting system, process this input and prepare and interpret the four basic financial statements</w:t>
            </w:r>
          </w:p>
          <w:p w:rsidR="00000000" w:rsidDel="00000000" w:rsidP="00000000" w:rsidRDefault="00000000" w:rsidRPr="00000000" w14:paraId="000000C6">
            <w:pPr>
              <w:rPr>
                <w:b w:val="1"/>
                <w:highlight w:val="white"/>
              </w:rPr>
            </w:pPr>
            <w:r w:rsidDel="00000000" w:rsidR="00000000" w:rsidRPr="00000000">
              <w:rPr>
                <w:rtl w:val="0"/>
              </w:rPr>
            </w:r>
          </w:p>
          <w:p w:rsidR="00000000" w:rsidDel="00000000" w:rsidP="00000000" w:rsidRDefault="00000000" w:rsidRPr="00000000" w14:paraId="000000C7">
            <w:pPr>
              <w:rPr>
                <w:b w:val="1"/>
                <w:highlight w:val="white"/>
              </w:rPr>
            </w:pPr>
            <w:r w:rsidDel="00000000" w:rsidR="00000000" w:rsidRPr="00000000">
              <w:rPr>
                <w:b w:val="1"/>
                <w:highlight w:val="white"/>
                <w:u w:val="single"/>
                <w:rtl w:val="0"/>
              </w:rPr>
              <w:t xml:space="preserve">PSLO #3:</w:t>
            </w:r>
            <w:r w:rsidDel="00000000" w:rsidR="00000000" w:rsidRPr="00000000">
              <w:rPr>
                <w:b w:val="1"/>
                <w:highlight w:val="white"/>
                <w:rtl w:val="0"/>
              </w:rPr>
              <w:t xml:space="preserve"> Prepare schedules, account analysis, account reconciliations, and financial reports through the use of spreadsheet software (Excel) and accounting software(Quickbooks).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jc w:val="center"/>
              <w:rPr>
                <w:rFonts w:ascii="Times New Roman" w:cs="Times New Roman" w:eastAsia="Times New Roman" w:hAnsi="Times New Roman"/>
                <w:sz w:val="24"/>
                <w:szCs w:val="24"/>
              </w:rPr>
            </w:pPr>
            <w:r w:rsidDel="00000000" w:rsidR="00000000" w:rsidRPr="00000000">
              <w:rPr>
                <w:b w:val="1"/>
                <w:rtl w:val="0"/>
              </w:rPr>
              <w:t xml:space="preserve">EVERY SEMESTER  BEGINNING FALL 2021</w:t>
            </w:r>
            <w:r w:rsidDel="00000000" w:rsidR="00000000" w:rsidRPr="00000000">
              <w:rPr>
                <w:rtl w:val="0"/>
              </w:rPr>
            </w:r>
          </w:p>
        </w:tc>
        <w:tc>
          <w:tcPr/>
          <w:p w:rsidR="00000000" w:rsidDel="00000000" w:rsidP="00000000" w:rsidRDefault="00000000" w:rsidRPr="00000000" w14:paraId="000000C9">
            <w:pPr>
              <w:spacing w:after="240" w:before="240" w:lineRule="auto"/>
              <w:jc w:val="center"/>
              <w:rPr>
                <w:b w:val="1"/>
              </w:rPr>
            </w:pPr>
            <w:r w:rsidDel="00000000" w:rsidR="00000000" w:rsidRPr="00000000">
              <w:rPr>
                <w:b w:val="1"/>
                <w:rtl w:val="0"/>
              </w:rPr>
              <w:t xml:space="preserve">THE FOLLOWING SEMESTER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jc w:val="center"/>
              <w:rPr>
                <w:b w:val="1"/>
                <w:color w:val="0000ff"/>
                <w:sz w:val="22"/>
                <w:szCs w:val="22"/>
              </w:rPr>
            </w:pPr>
            <w:r w:rsidDel="00000000" w:rsidR="00000000" w:rsidRPr="00000000">
              <w:rPr>
                <w:b w:val="1"/>
                <w:color w:val="0000ff"/>
                <w:sz w:val="22"/>
                <w:szCs w:val="22"/>
                <w:rtl w:val="0"/>
              </w:rPr>
              <w:t xml:space="preserve">Bookkeeping/Payroll Specialist </w:t>
            </w:r>
          </w:p>
          <w:p w:rsidR="00000000" w:rsidDel="00000000" w:rsidP="00000000" w:rsidRDefault="00000000" w:rsidRPr="00000000" w14:paraId="000000CB">
            <w:pPr>
              <w:jc w:val="center"/>
              <w:rPr>
                <w:b w:val="1"/>
                <w:color w:val="0000ff"/>
                <w:sz w:val="22"/>
                <w:szCs w:val="22"/>
              </w:rPr>
            </w:pPr>
            <w:r w:rsidDel="00000000" w:rsidR="00000000" w:rsidRPr="00000000">
              <w:rPr>
                <w:b w:val="1"/>
                <w:color w:val="0000ff"/>
                <w:sz w:val="22"/>
                <w:szCs w:val="22"/>
                <w:rtl w:val="0"/>
              </w:rPr>
              <w:t xml:space="preserve">Certificate of Achievement</w:t>
            </w:r>
          </w:p>
          <w:p w:rsidR="00000000" w:rsidDel="00000000" w:rsidP="00000000" w:rsidRDefault="00000000" w:rsidRPr="00000000" w14:paraId="000000CC">
            <w:pPr>
              <w:jc w:val="center"/>
              <w:rPr>
                <w:b w:val="1"/>
                <w:color w:val="0000ff"/>
                <w:sz w:val="22"/>
                <w:szCs w:val="22"/>
              </w:rPr>
            </w:pPr>
            <w:r w:rsidDel="00000000" w:rsidR="00000000" w:rsidRPr="00000000">
              <w:rPr>
                <w:b w:val="1"/>
                <w:color w:val="0000ff"/>
                <w:sz w:val="22"/>
                <w:szCs w:val="22"/>
                <w:rtl w:val="0"/>
              </w:rPr>
              <w:t xml:space="preserve"> #02143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b w:val="1"/>
                <w:color w:val="0000ff"/>
                <w:highlight w:val="white"/>
              </w:rPr>
            </w:pPr>
            <w:r w:rsidDel="00000000" w:rsidR="00000000" w:rsidRPr="00000000">
              <w:rPr>
                <w:b w:val="1"/>
                <w:color w:val="0000ff"/>
                <w:highlight w:val="white"/>
                <w:u w:val="single"/>
                <w:rtl w:val="0"/>
              </w:rPr>
              <w:t xml:space="preserve">PSLO #1</w:t>
            </w:r>
            <w:r w:rsidDel="00000000" w:rsidR="00000000" w:rsidRPr="00000000">
              <w:rPr>
                <w:b w:val="1"/>
                <w:color w:val="0000ff"/>
                <w:highlight w:val="white"/>
                <w:rtl w:val="0"/>
              </w:rPr>
              <w:t xml:space="preserve">: Create an accounting system which will measure the financial activities of a business and then be able to communicate those measurements to others. Create, and maintain, a set of payroll records which will support mandated reporting to employees, and federal/state government agencies</w:t>
            </w:r>
          </w:p>
          <w:p w:rsidR="00000000" w:rsidDel="00000000" w:rsidP="00000000" w:rsidRDefault="00000000" w:rsidRPr="00000000" w14:paraId="000000CE">
            <w:pPr>
              <w:rPr>
                <w:b w:val="1"/>
                <w:color w:val="0000ff"/>
                <w:highlight w:val="white"/>
              </w:rPr>
            </w:pPr>
            <w:r w:rsidDel="00000000" w:rsidR="00000000" w:rsidRPr="00000000">
              <w:rPr>
                <w:rtl w:val="0"/>
              </w:rPr>
            </w:r>
          </w:p>
          <w:p w:rsidR="00000000" w:rsidDel="00000000" w:rsidP="00000000" w:rsidRDefault="00000000" w:rsidRPr="00000000" w14:paraId="000000CF">
            <w:pPr>
              <w:rPr>
                <w:b w:val="1"/>
                <w:color w:val="0000ff"/>
                <w:highlight w:val="white"/>
              </w:rPr>
            </w:pPr>
            <w:r w:rsidDel="00000000" w:rsidR="00000000" w:rsidRPr="00000000">
              <w:rPr>
                <w:b w:val="1"/>
                <w:color w:val="0000ff"/>
                <w:highlight w:val="white"/>
                <w:u w:val="single"/>
                <w:rtl w:val="0"/>
              </w:rPr>
              <w:t xml:space="preserve">PSLO #2:</w:t>
            </w:r>
            <w:r w:rsidDel="00000000" w:rsidR="00000000" w:rsidRPr="00000000">
              <w:rPr>
                <w:b w:val="1"/>
                <w:color w:val="0000ff"/>
                <w:highlight w:val="white"/>
                <w:rtl w:val="0"/>
              </w:rPr>
              <w:t xml:space="preserve"> Apply transaction analysis, input transactions into the accounting and payroll systems, then process this input and prepare and interpret the four basic financial statements and the required payroll reports and tax returns.</w:t>
            </w:r>
          </w:p>
          <w:p w:rsidR="00000000" w:rsidDel="00000000" w:rsidP="00000000" w:rsidRDefault="00000000" w:rsidRPr="00000000" w14:paraId="000000D0">
            <w:pPr>
              <w:rPr>
                <w:b w:val="1"/>
                <w:color w:val="0000ff"/>
                <w:highlight w:val="white"/>
              </w:rPr>
            </w:pPr>
            <w:r w:rsidDel="00000000" w:rsidR="00000000" w:rsidRPr="00000000">
              <w:rPr>
                <w:rtl w:val="0"/>
              </w:rPr>
            </w:r>
          </w:p>
          <w:p w:rsidR="00000000" w:rsidDel="00000000" w:rsidP="00000000" w:rsidRDefault="00000000" w:rsidRPr="00000000" w14:paraId="000000D1">
            <w:pPr>
              <w:rPr>
                <w:b w:val="1"/>
                <w:color w:val="0000ff"/>
                <w:highlight w:val="white"/>
              </w:rPr>
            </w:pPr>
            <w:r w:rsidDel="00000000" w:rsidR="00000000" w:rsidRPr="00000000">
              <w:rPr>
                <w:b w:val="1"/>
                <w:color w:val="0000ff"/>
                <w:highlight w:val="white"/>
                <w:u w:val="single"/>
                <w:rtl w:val="0"/>
              </w:rPr>
              <w:t xml:space="preserve">PSLO #3:</w:t>
            </w:r>
            <w:r w:rsidDel="00000000" w:rsidR="00000000" w:rsidRPr="00000000">
              <w:rPr>
                <w:b w:val="1"/>
                <w:color w:val="0000ff"/>
                <w:highlight w:val="white"/>
                <w:rtl w:val="0"/>
              </w:rPr>
              <w:t xml:space="preserve"> Prepare schedules, account analysis, account reconciliations, and financial reports through the use of spreadsheet software (Excel) and accounting software(Quickbooks). Compute gross earnings, and determine all employee deductions for each payroll period. Enter all data on payroll register and individual employee earnings records. Prepare required payroll reports and tax forms.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240" w:before="240" w:lineRule="auto"/>
              <w:jc w:val="center"/>
              <w:rPr>
                <w:b w:val="1"/>
                <w:color w:val="0000ff"/>
              </w:rPr>
            </w:pPr>
            <w:r w:rsidDel="00000000" w:rsidR="00000000" w:rsidRPr="00000000">
              <w:rPr>
                <w:b w:val="1"/>
                <w:color w:val="0000ff"/>
                <w:rtl w:val="0"/>
              </w:rPr>
              <w:t xml:space="preserve">EVERY SEMESTER  BEGINNING FALL 2021</w:t>
            </w:r>
          </w:p>
          <w:p w:rsidR="00000000" w:rsidDel="00000000" w:rsidP="00000000" w:rsidRDefault="00000000" w:rsidRPr="00000000" w14:paraId="000000D3">
            <w:pPr>
              <w:jc w:val="center"/>
              <w:rPr>
                <w:rFonts w:ascii="Times New Roman" w:cs="Times New Roman" w:eastAsia="Times New Roman" w:hAnsi="Times New Roman"/>
                <w:b w:val="1"/>
                <w:color w:val="c00000"/>
                <w:sz w:val="24"/>
                <w:szCs w:val="24"/>
              </w:rPr>
            </w:pPr>
            <w:r w:rsidDel="00000000" w:rsidR="00000000" w:rsidRPr="00000000">
              <w:rPr>
                <w:rtl w:val="0"/>
              </w:rPr>
            </w:r>
          </w:p>
        </w:tc>
        <w:tc>
          <w:tcPr/>
          <w:p w:rsidR="00000000" w:rsidDel="00000000" w:rsidP="00000000" w:rsidRDefault="00000000" w:rsidRPr="00000000" w14:paraId="000000D4">
            <w:pPr>
              <w:spacing w:after="240" w:before="240" w:lineRule="auto"/>
              <w:jc w:val="center"/>
              <w:rPr>
                <w:b w:val="1"/>
                <w:color w:val="0000ff"/>
              </w:rPr>
            </w:pPr>
            <w:r w:rsidDel="00000000" w:rsidR="00000000" w:rsidRPr="00000000">
              <w:rPr>
                <w:b w:val="1"/>
                <w:color w:val="0000ff"/>
                <w:rtl w:val="0"/>
              </w:rPr>
              <w:t xml:space="preserve">THE  FOLLOWING SEMESTER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Directions &amp; Helpful Hints</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spaces provided on the timeline, please list course-level and program-level student learning outcomes and when each will be assessed.</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APR/SLO 3-Year Cycle</w:t>
      </w:r>
      <w:r w:rsidDel="00000000" w:rsidR="00000000" w:rsidRPr="00000000">
        <w:rPr>
          <w:rFonts w:ascii="Times New Roman" w:cs="Times New Roman" w:eastAsia="Times New Roman" w:hAnsi="Times New Roman"/>
          <w:sz w:val="24"/>
          <w:szCs w:val="24"/>
          <w:rtl w:val="0"/>
        </w:rPr>
        <w:t xml:space="preserve">: The APR/SLO cycle begins with a compressive program review and ends just before the next comprehensive is due.</w:t>
      </w:r>
    </w:p>
    <w:p w:rsidR="00000000" w:rsidDel="00000000" w:rsidP="00000000" w:rsidRDefault="00000000" w:rsidRPr="00000000" w14:paraId="000000E0">
      <w:p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E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Course ID: </w:t>
      </w:r>
      <w:r w:rsidDel="00000000" w:rsidR="00000000" w:rsidRPr="00000000">
        <w:rPr>
          <w:rFonts w:ascii="Times New Roman" w:cs="Times New Roman" w:eastAsia="Times New Roman" w:hAnsi="Times New Roman"/>
          <w:sz w:val="24"/>
          <w:szCs w:val="24"/>
          <w:rtl w:val="0"/>
        </w:rPr>
        <w:t xml:space="preserve">Insert course designator (e.g., ENGL 114, MATH 60, COMM 103)</w:t>
      </w:r>
    </w:p>
    <w:p w:rsidR="00000000" w:rsidDel="00000000" w:rsidP="00000000" w:rsidRDefault="00000000" w:rsidRPr="00000000" w14:paraId="000000E2">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E3">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Course-Level Student Learning Outcome (CSLO): </w:t>
      </w:r>
      <w:r w:rsidDel="00000000" w:rsidR="00000000" w:rsidRPr="00000000">
        <w:rPr>
          <w:rFonts w:ascii="Times New Roman" w:cs="Times New Roman" w:eastAsia="Times New Roman" w:hAnsi="Times New Roman"/>
          <w:sz w:val="24"/>
          <w:szCs w:val="24"/>
          <w:rtl w:val="0"/>
        </w:rPr>
        <w:t xml:space="preserve">Write in each CSLO listed on the course outline of record. This can be accessed in CurricUNET.</w:t>
      </w:r>
    </w:p>
    <w:p w:rsidR="00000000" w:rsidDel="00000000" w:rsidP="00000000" w:rsidRDefault="00000000" w:rsidRPr="00000000" w14:paraId="000000E4">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Measure: </w:t>
      </w:r>
      <w:r w:rsidDel="00000000" w:rsidR="00000000" w:rsidRPr="00000000">
        <w:rPr>
          <w:rFonts w:ascii="Times New Roman" w:cs="Times New Roman" w:eastAsia="Times New Roman" w:hAnsi="Times New Roman"/>
          <w:sz w:val="24"/>
          <w:szCs w:val="24"/>
          <w:rtl w:val="0"/>
        </w:rPr>
        <w:t xml:space="preserve">Insert the semester(s) each CSLO will be measured, and entered into eLumen.</w:t>
      </w:r>
    </w:p>
    <w:p w:rsidR="00000000" w:rsidDel="00000000" w:rsidP="00000000" w:rsidRDefault="00000000" w:rsidRPr="00000000" w14:paraId="000000E6">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Discuss &amp; Plan: </w:t>
      </w:r>
      <w:r w:rsidDel="00000000" w:rsidR="00000000" w:rsidRPr="00000000">
        <w:rPr>
          <w:rFonts w:ascii="Times New Roman" w:cs="Times New Roman" w:eastAsia="Times New Roman" w:hAnsi="Times New Roman"/>
          <w:sz w:val="24"/>
          <w:szCs w:val="24"/>
          <w:rtl w:val="0"/>
        </w:rPr>
        <w:t xml:space="preserve">State the semester the faculty will meet to discuss assessment results and </w:t>
        <w:tab/>
        <w:t xml:space="preserve">create action plans </w:t>
        <w:tab/>
        <w:t xml:space="preserve">as needed. </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Program: </w:t>
      </w:r>
      <w:r w:rsidDel="00000000" w:rsidR="00000000" w:rsidRPr="00000000">
        <w:rPr>
          <w:rFonts w:ascii="Times New Roman" w:cs="Times New Roman" w:eastAsia="Times New Roman" w:hAnsi="Times New Roman"/>
          <w:sz w:val="24"/>
          <w:szCs w:val="24"/>
          <w:rtl w:val="0"/>
        </w:rPr>
        <w:t xml:space="preserve">State the program being assessed.</w:t>
      </w:r>
    </w:p>
    <w:p w:rsidR="00000000" w:rsidDel="00000000" w:rsidP="00000000" w:rsidRDefault="00000000" w:rsidRPr="00000000" w14:paraId="000000E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Program-Level Student Learning Outcome (PSLO): </w:t>
      </w:r>
      <w:r w:rsidDel="00000000" w:rsidR="00000000" w:rsidRPr="00000000">
        <w:rPr>
          <w:rFonts w:ascii="Times New Roman" w:cs="Times New Roman" w:eastAsia="Times New Roman" w:hAnsi="Times New Roman"/>
          <w:sz w:val="24"/>
          <w:szCs w:val="24"/>
          <w:rtl w:val="0"/>
        </w:rPr>
        <w:t xml:space="preserve">State the PSLO(s) for each program </w:t>
        <w:tab/>
        <w:t xml:space="preserve">listed. </w:t>
      </w:r>
    </w:p>
    <w:p w:rsidR="00000000" w:rsidDel="00000000" w:rsidP="00000000" w:rsidRDefault="00000000" w:rsidRPr="00000000" w14:paraId="000000E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Considerations for Completing the SLO Assessment Timeline:</w:t>
      </w:r>
    </w:p>
    <w:p w:rsidR="00000000" w:rsidDel="00000000" w:rsidP="00000000" w:rsidRDefault="00000000" w:rsidRPr="00000000" w14:paraId="000000E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per the SCEA contract, “The timeline shall ensure that all SLOs in all sections for each course are to be assessed at least once during the 3-year cycle, with a maximum number of course SLOs per section collected by a Unit member at any one time being three (3)”.</w:t>
      </w: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ACCJC Standard II.A.3, “The institution identifies and regularly assesses learning outcomes for courses, programs, certificates, and degrees using established institutional procedures.”</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7" w:type="default"/>
      <w:pgSz w:h="15840" w:w="12240" w:orient="portrait"/>
      <w:pgMar w:bottom="720" w:top="215.99999999999997"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Accounting Course and Program SLO Timeline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10</w:t>
    </w:r>
  </w:p>
  <w:p w:rsidR="00000000" w:rsidDel="00000000" w:rsidP="00000000" w:rsidRDefault="00000000" w:rsidRPr="00000000" w14:paraId="000000F7">
    <w:pPr>
      <w:rPr>
        <w:rFonts w:ascii="Times New Roman" w:cs="Times New Roman" w:eastAsia="Times New Roman" w:hAnsi="Times New Roman"/>
        <w:color w:val="c00000"/>
        <w:sz w:val="16"/>
        <w:szCs w:val="16"/>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Revised: 03/03/2022</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1DC4"/>
    <w:rPr>
      <w:rFonts w:ascii="Arial" w:hAnsi="Arial"/>
      <w:szCs w:val="24"/>
      <w:lang w:eastAsia="ja-JP"/>
    </w:rPr>
  </w:style>
  <w:style w:type="paragraph" w:styleId="Heading1">
    <w:name w:val="heading 1"/>
    <w:basedOn w:val="Normal"/>
    <w:next w:val="Normal"/>
    <w:link w:val="Heading1Char"/>
    <w:uiPriority w:val="9"/>
    <w:qFormat w:val="1"/>
    <w:rsid w:val="00382E55"/>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B55D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8C01EF"/>
    <w:pPr>
      <w:tabs>
        <w:tab w:val="center" w:pos="4320"/>
        <w:tab w:val="right" w:pos="8640"/>
      </w:tabs>
    </w:pPr>
  </w:style>
  <w:style w:type="character" w:styleId="HeaderChar" w:customStyle="1">
    <w:name w:val="Header Char"/>
    <w:link w:val="Header"/>
    <w:uiPriority w:val="99"/>
    <w:rsid w:val="008C01EF"/>
    <w:rPr>
      <w:rFonts w:ascii="Arial" w:hAnsi="Arial"/>
      <w:sz w:val="20"/>
    </w:rPr>
  </w:style>
  <w:style w:type="paragraph" w:styleId="Footer">
    <w:name w:val="footer"/>
    <w:basedOn w:val="Normal"/>
    <w:link w:val="FooterChar"/>
    <w:uiPriority w:val="99"/>
    <w:unhideWhenUsed w:val="1"/>
    <w:rsid w:val="008C01EF"/>
    <w:pPr>
      <w:tabs>
        <w:tab w:val="center" w:pos="4320"/>
        <w:tab w:val="right" w:pos="8640"/>
      </w:tabs>
    </w:pPr>
  </w:style>
  <w:style w:type="character" w:styleId="FooterChar" w:customStyle="1">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val="1"/>
    <w:unhideWhenUsed w:val="1"/>
    <w:rsid w:val="007234DA"/>
    <w:rPr>
      <w:rFonts w:ascii="Tahoma" w:cs="Tahoma" w:hAnsi="Tahoma"/>
      <w:sz w:val="16"/>
      <w:szCs w:val="16"/>
    </w:rPr>
  </w:style>
  <w:style w:type="character" w:styleId="BalloonTextChar" w:customStyle="1">
    <w:name w:val="Balloon Text Char"/>
    <w:link w:val="BalloonText"/>
    <w:uiPriority w:val="99"/>
    <w:semiHidden w:val="1"/>
    <w:rsid w:val="007234DA"/>
    <w:rPr>
      <w:rFonts w:ascii="Tahoma" w:cs="Tahoma" w:hAnsi="Tahoma"/>
      <w:sz w:val="16"/>
      <w:szCs w:val="16"/>
    </w:rPr>
  </w:style>
  <w:style w:type="paragraph" w:styleId="ListParagraph">
    <w:name w:val="List Paragraph"/>
    <w:basedOn w:val="Normal"/>
    <w:uiPriority w:val="72"/>
    <w:rsid w:val="000C16A2"/>
    <w:pPr>
      <w:ind w:left="720"/>
      <w:contextualSpacing w:val="1"/>
    </w:pPr>
  </w:style>
  <w:style w:type="character" w:styleId="Heading1Char" w:customStyle="1">
    <w:name w:val="Heading 1 Char"/>
    <w:basedOn w:val="DefaultParagraphFont"/>
    <w:link w:val="Heading1"/>
    <w:uiPriority w:val="9"/>
    <w:rsid w:val="00382E55"/>
    <w:rPr>
      <w:rFonts w:asciiTheme="majorHAnsi" w:cstheme="majorBidi" w:eastAsiaTheme="majorEastAsia" w:hAnsiTheme="majorHAnsi"/>
      <w:color w:val="365f91" w:themeColor="accent1" w:themeShade="0000BF"/>
      <w:sz w:val="32"/>
      <w:szCs w:val="32"/>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5e0IfpZplvEcCDTOqYvao7XDMw==">AMUW2mWMrCwzLQ6GF+S+/LV4YoJEP2zHRj1wJsN5iXB1tXThfTPsF3HAnl/91wuaFRdnDnw3gEoQ2TXbDpn2P4oGSWM5oFQENdBx3wvj2NL6jwHZdnYm8sE=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2018-03-05T21:48:00Z</dcterms:created>
  <dc:creator>rebecca wolniewicz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