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DE12" w14:textId="77777777" w:rsidR="00BB55DB" w:rsidRDefault="00BB55DB" w:rsidP="00BB55DB"/>
    <w:p w14:paraId="39FC2C3C" w14:textId="77777777" w:rsidR="005A673B" w:rsidRDefault="005A673B" w:rsidP="00BB55DB"/>
    <w:p w14:paraId="1A39CF84" w14:textId="77777777" w:rsidR="005A673B" w:rsidRDefault="005A673B" w:rsidP="005A673B">
      <w:pPr>
        <w:jc w:val="center"/>
      </w:pPr>
      <w:r>
        <w:t>Outcome Assessment Timeline</w:t>
      </w:r>
    </w:p>
    <w:p w14:paraId="36DACD00" w14:textId="77777777" w:rsidR="005A673B" w:rsidRDefault="005A673B" w:rsidP="005A673B">
      <w:pPr>
        <w:jc w:val="center"/>
      </w:pPr>
      <w:r>
        <w:t>Academic Programs</w:t>
      </w:r>
    </w:p>
    <w:p w14:paraId="02F74EDF" w14:textId="45068270" w:rsidR="005A673B" w:rsidRPr="0013057D" w:rsidRDefault="00EF4691" w:rsidP="005A673B">
      <w:pPr>
        <w:jc w:val="center"/>
      </w:pPr>
      <w:r>
        <w:t>Astronomy</w:t>
      </w:r>
    </w:p>
    <w:p w14:paraId="4A224E0E" w14:textId="77777777" w:rsidR="005A673B" w:rsidRDefault="005A673B" w:rsidP="00BB55DB"/>
    <w:p w14:paraId="2119531E" w14:textId="77777777"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34866BCE" w14:textId="77777777" w:rsidTr="00202CA6">
        <w:tc>
          <w:tcPr>
            <w:tcW w:w="2695" w:type="dxa"/>
          </w:tcPr>
          <w:p w14:paraId="63966C2E" w14:textId="77777777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14:paraId="1CC10917" w14:textId="63581329" w:rsidR="00794545" w:rsidRDefault="0041576F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  <w:r w:rsidR="000E0302">
              <w:rPr>
                <w:rFonts w:cs="Arial"/>
                <w:b/>
                <w:szCs w:val="20"/>
              </w:rPr>
              <w:t>21 - 2024</w:t>
            </w:r>
          </w:p>
        </w:tc>
      </w:tr>
      <w:tr w:rsidR="005A673B" w:rsidRPr="00AF4252" w14:paraId="0077490F" w14:textId="77777777" w:rsidTr="00202CA6">
        <w:tc>
          <w:tcPr>
            <w:tcW w:w="2695" w:type="dxa"/>
          </w:tcPr>
          <w:p w14:paraId="23E29D5F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47BC0FB1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14B2CC66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2A582964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1338ADFC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E06E9A" w:rsidRPr="00AF4252" w14:paraId="45A0219C" w14:textId="77777777" w:rsidTr="00F11AC7">
        <w:trPr>
          <w:trHeight w:val="233"/>
        </w:trPr>
        <w:tc>
          <w:tcPr>
            <w:tcW w:w="2695" w:type="dxa"/>
            <w:vMerge w:val="restart"/>
          </w:tcPr>
          <w:p w14:paraId="6A39E893" w14:textId="6C3C0908" w:rsidR="00E06E9A" w:rsidRPr="008D268C" w:rsidRDefault="00E06E9A" w:rsidP="00E06E9A">
            <w:pPr>
              <w:rPr>
                <w:rFonts w:cs="Arial"/>
                <w:szCs w:val="20"/>
              </w:rPr>
            </w:pPr>
            <w:r w:rsidRPr="003E2AC9">
              <w:rPr>
                <w:rFonts w:cs="Arial"/>
                <w:szCs w:val="20"/>
              </w:rPr>
              <w:t>ASTR100 - PRINCIPLES OF ASTRONOMY</w:t>
            </w:r>
          </w:p>
        </w:tc>
        <w:tc>
          <w:tcPr>
            <w:tcW w:w="4436" w:type="dxa"/>
          </w:tcPr>
          <w:p w14:paraId="4A9C49AF" w14:textId="38D93085" w:rsidR="00E06E9A" w:rsidRPr="00E64BB2" w:rsidRDefault="00E06E9A" w:rsidP="00E06E9A">
            <w:pPr>
              <w:rPr>
                <w:rFonts w:cs="Arial"/>
                <w:szCs w:val="20"/>
              </w:rPr>
            </w:pPr>
            <w:r w:rsidRPr="003E2AC9">
              <w:rPr>
                <w:rFonts w:cs="Arial"/>
                <w:szCs w:val="20"/>
              </w:rPr>
              <w:t>Students will collect and assemble physical principles and methods of analysis and subsequently be able to defend their assessments and evaluations of the universe around them.  (ASTR</w:t>
            </w:r>
            <w:proofErr w:type="gramStart"/>
            <w:r w:rsidRPr="003E2AC9">
              <w:rPr>
                <w:rFonts w:cs="Arial"/>
                <w:szCs w:val="20"/>
              </w:rPr>
              <w:t>100;ISLO</w:t>
            </w:r>
            <w:proofErr w:type="gramEnd"/>
            <w:r w:rsidRPr="003E2AC9">
              <w:rPr>
                <w:rFonts w:cs="Arial"/>
                <w:szCs w:val="20"/>
              </w:rPr>
              <w:t>5)</w:t>
            </w:r>
          </w:p>
        </w:tc>
        <w:tc>
          <w:tcPr>
            <w:tcW w:w="1867" w:type="dxa"/>
            <w:vAlign w:val="center"/>
          </w:tcPr>
          <w:p w14:paraId="68C3A932" w14:textId="3B480F16" w:rsidR="000227C9" w:rsidRPr="00E64BB2" w:rsidRDefault="000227C9" w:rsidP="00E06E9A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FA 21</w:t>
            </w:r>
          </w:p>
        </w:tc>
        <w:tc>
          <w:tcPr>
            <w:tcW w:w="1868" w:type="dxa"/>
            <w:vAlign w:val="center"/>
          </w:tcPr>
          <w:p w14:paraId="353ECF36" w14:textId="45188A4C" w:rsidR="000227C9" w:rsidRPr="00E64BB2" w:rsidRDefault="000227C9" w:rsidP="00E06E9A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SP 22</w:t>
            </w:r>
          </w:p>
        </w:tc>
      </w:tr>
      <w:tr w:rsidR="00E06E9A" w:rsidRPr="00AF4252" w14:paraId="2ABBB2E1" w14:textId="77777777" w:rsidTr="00F11AC7">
        <w:trPr>
          <w:trHeight w:val="232"/>
        </w:trPr>
        <w:tc>
          <w:tcPr>
            <w:tcW w:w="2695" w:type="dxa"/>
            <w:vMerge/>
          </w:tcPr>
          <w:p w14:paraId="2B363317" w14:textId="77777777" w:rsidR="00E06E9A" w:rsidRPr="00E64BB2" w:rsidRDefault="00E06E9A" w:rsidP="00E06E9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952D5E4" w14:textId="6FF5E8DC" w:rsidR="00E06E9A" w:rsidRPr="00E64BB2" w:rsidRDefault="00E06E9A" w:rsidP="00E06E9A">
            <w:pPr>
              <w:rPr>
                <w:rFonts w:cs="Arial"/>
                <w:szCs w:val="20"/>
              </w:rPr>
            </w:pPr>
            <w:r w:rsidRPr="003E2AC9">
              <w:rPr>
                <w:rFonts w:cs="Arial"/>
                <w:szCs w:val="20"/>
              </w:rPr>
              <w:t>Students will effectively communicate their ideas with others by assessing and contrasting physical principles and methods of analysis.  (ASTR</w:t>
            </w:r>
            <w:proofErr w:type="gramStart"/>
            <w:r w:rsidRPr="003E2AC9">
              <w:rPr>
                <w:rFonts w:cs="Arial"/>
                <w:szCs w:val="20"/>
              </w:rPr>
              <w:t>100;ISLO</w:t>
            </w:r>
            <w:proofErr w:type="gramEnd"/>
            <w:r w:rsidRPr="003E2AC9">
              <w:rPr>
                <w:rFonts w:cs="Arial"/>
                <w:szCs w:val="20"/>
              </w:rPr>
              <w:t>4)</w:t>
            </w:r>
          </w:p>
        </w:tc>
        <w:tc>
          <w:tcPr>
            <w:tcW w:w="1867" w:type="dxa"/>
            <w:vAlign w:val="center"/>
          </w:tcPr>
          <w:p w14:paraId="59E4722E" w14:textId="4D151EB6" w:rsidR="000227C9" w:rsidRPr="00E64BB2" w:rsidRDefault="000227C9" w:rsidP="00E06E9A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FA 21</w:t>
            </w:r>
          </w:p>
        </w:tc>
        <w:tc>
          <w:tcPr>
            <w:tcW w:w="1868" w:type="dxa"/>
            <w:vAlign w:val="center"/>
          </w:tcPr>
          <w:p w14:paraId="2BFD2D32" w14:textId="36F87809" w:rsidR="000227C9" w:rsidRPr="00E64BB2" w:rsidRDefault="000227C9" w:rsidP="00E06E9A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SP 22</w:t>
            </w:r>
          </w:p>
        </w:tc>
      </w:tr>
      <w:tr w:rsidR="00E06E9A" w:rsidRPr="00AF4252" w14:paraId="4152EB5F" w14:textId="77777777" w:rsidTr="00876CBA">
        <w:trPr>
          <w:trHeight w:val="233"/>
        </w:trPr>
        <w:tc>
          <w:tcPr>
            <w:tcW w:w="2695" w:type="dxa"/>
            <w:vMerge w:val="restart"/>
          </w:tcPr>
          <w:p w14:paraId="7DCA21CC" w14:textId="786CAF68" w:rsidR="00E06E9A" w:rsidRPr="00E64BB2" w:rsidRDefault="00E06E9A" w:rsidP="00E06E9A">
            <w:pPr>
              <w:rPr>
                <w:rFonts w:cs="Arial"/>
                <w:szCs w:val="20"/>
              </w:rPr>
            </w:pPr>
            <w:r w:rsidRPr="00AF6579">
              <w:rPr>
                <w:rFonts w:cs="Arial"/>
                <w:szCs w:val="20"/>
              </w:rPr>
              <w:t>ASTR109 - ASTRONOMY LABORATORY</w:t>
            </w:r>
          </w:p>
        </w:tc>
        <w:tc>
          <w:tcPr>
            <w:tcW w:w="4436" w:type="dxa"/>
          </w:tcPr>
          <w:p w14:paraId="4E7F9AED" w14:textId="1B42AB82" w:rsidR="00E06E9A" w:rsidRPr="00E64BB2" w:rsidRDefault="00E06E9A" w:rsidP="00E06E9A">
            <w:pPr>
              <w:rPr>
                <w:rFonts w:cs="Arial"/>
                <w:szCs w:val="20"/>
              </w:rPr>
            </w:pPr>
            <w:r w:rsidRPr="005B4527">
              <w:rPr>
                <w:rFonts w:cs="Arial"/>
                <w:szCs w:val="20"/>
              </w:rPr>
              <w:t>Students will effectively communicate their ideas with others by suggesting, assessing, and contrasting different approaches to the exercises. (ASTR</w:t>
            </w:r>
            <w:proofErr w:type="gramStart"/>
            <w:r w:rsidRPr="005B4527">
              <w:rPr>
                <w:rFonts w:cs="Arial"/>
                <w:szCs w:val="20"/>
              </w:rPr>
              <w:t>109;ISLO</w:t>
            </w:r>
            <w:proofErr w:type="gramEnd"/>
            <w:r w:rsidRPr="005B4527">
              <w:rPr>
                <w:rFonts w:cs="Arial"/>
                <w:szCs w:val="20"/>
              </w:rPr>
              <w:t>4)</w:t>
            </w:r>
          </w:p>
        </w:tc>
        <w:tc>
          <w:tcPr>
            <w:tcW w:w="1867" w:type="dxa"/>
            <w:vAlign w:val="center"/>
          </w:tcPr>
          <w:p w14:paraId="10674DD8" w14:textId="2BFE2BE2" w:rsidR="000227C9" w:rsidRPr="00E64BB2" w:rsidRDefault="000227C9" w:rsidP="00E06E9A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FA 21</w:t>
            </w:r>
          </w:p>
        </w:tc>
        <w:tc>
          <w:tcPr>
            <w:tcW w:w="1868" w:type="dxa"/>
            <w:vAlign w:val="center"/>
          </w:tcPr>
          <w:p w14:paraId="6621FF7A" w14:textId="45F23A4A" w:rsidR="000227C9" w:rsidRPr="00E64BB2" w:rsidRDefault="000227C9" w:rsidP="00E06E9A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SP 22</w:t>
            </w:r>
          </w:p>
        </w:tc>
      </w:tr>
      <w:tr w:rsidR="00E06E9A" w:rsidRPr="00AF4252" w14:paraId="465DE23F" w14:textId="77777777" w:rsidTr="00876CBA">
        <w:trPr>
          <w:trHeight w:val="232"/>
        </w:trPr>
        <w:tc>
          <w:tcPr>
            <w:tcW w:w="2695" w:type="dxa"/>
            <w:vMerge/>
          </w:tcPr>
          <w:p w14:paraId="251C859D" w14:textId="77777777" w:rsidR="00E06E9A" w:rsidRPr="00E64BB2" w:rsidRDefault="00E06E9A" w:rsidP="00E06E9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23E934D" w14:textId="206C7A2D" w:rsidR="00E06E9A" w:rsidRPr="00E64BB2" w:rsidRDefault="00E06E9A" w:rsidP="00E06E9A">
            <w:pPr>
              <w:rPr>
                <w:rFonts w:cs="Arial"/>
                <w:szCs w:val="20"/>
              </w:rPr>
            </w:pPr>
            <w:r w:rsidRPr="005B4527">
              <w:rPr>
                <w:rFonts w:cs="Arial"/>
                <w:szCs w:val="20"/>
              </w:rPr>
              <w:t xml:space="preserve">Students will analyze data to investigate the laws of the universe and develop conclusions in agreement with predictions from such laws. (ASTR </w:t>
            </w:r>
            <w:proofErr w:type="gramStart"/>
            <w:r w:rsidRPr="005B4527">
              <w:rPr>
                <w:rFonts w:cs="Arial"/>
                <w:szCs w:val="20"/>
              </w:rPr>
              <w:t>109;ISLO</w:t>
            </w:r>
            <w:proofErr w:type="gramEnd"/>
            <w:r w:rsidRPr="005B4527">
              <w:rPr>
                <w:rFonts w:cs="Arial"/>
                <w:szCs w:val="20"/>
              </w:rPr>
              <w:t>5)</w:t>
            </w:r>
          </w:p>
        </w:tc>
        <w:tc>
          <w:tcPr>
            <w:tcW w:w="1867" w:type="dxa"/>
            <w:vAlign w:val="center"/>
          </w:tcPr>
          <w:p w14:paraId="45A5E4D0" w14:textId="1AB13901" w:rsidR="000227C9" w:rsidRPr="00E64BB2" w:rsidRDefault="000227C9" w:rsidP="00E06E9A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FA 21</w:t>
            </w:r>
          </w:p>
        </w:tc>
        <w:tc>
          <w:tcPr>
            <w:tcW w:w="1868" w:type="dxa"/>
            <w:vAlign w:val="center"/>
          </w:tcPr>
          <w:p w14:paraId="0847D25D" w14:textId="2835D45A" w:rsidR="00E06E9A" w:rsidRPr="00E64BB2" w:rsidRDefault="00E06E9A" w:rsidP="00E06E9A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SP</w:t>
            </w:r>
            <w:r w:rsidR="000227C9">
              <w:rPr>
                <w:color w:val="808080" w:themeColor="background1" w:themeShade="80"/>
              </w:rPr>
              <w:t xml:space="preserve"> 22</w:t>
            </w:r>
          </w:p>
        </w:tc>
      </w:tr>
      <w:tr w:rsidR="00E06E9A" w:rsidRPr="00AF4252" w14:paraId="306244A8" w14:textId="77777777" w:rsidTr="007665FB">
        <w:trPr>
          <w:trHeight w:val="233"/>
        </w:trPr>
        <w:tc>
          <w:tcPr>
            <w:tcW w:w="2695" w:type="dxa"/>
            <w:vMerge w:val="restart"/>
          </w:tcPr>
          <w:p w14:paraId="1ABD6806" w14:textId="2CF5DD0C" w:rsidR="00E06E9A" w:rsidRPr="00E64BB2" w:rsidRDefault="00E06E9A" w:rsidP="00E06E9A">
            <w:pPr>
              <w:rPr>
                <w:rFonts w:cs="Arial"/>
                <w:szCs w:val="20"/>
              </w:rPr>
            </w:pPr>
            <w:r w:rsidRPr="005B4527">
              <w:rPr>
                <w:rFonts w:cs="Arial"/>
                <w:szCs w:val="20"/>
              </w:rPr>
              <w:t>ASTR120 - SOLAR SYSTEM ASTRONOMY</w:t>
            </w:r>
          </w:p>
        </w:tc>
        <w:tc>
          <w:tcPr>
            <w:tcW w:w="4436" w:type="dxa"/>
          </w:tcPr>
          <w:p w14:paraId="6F4C7F8D" w14:textId="103E9802" w:rsidR="00E06E9A" w:rsidRPr="00E64BB2" w:rsidRDefault="00E06E9A" w:rsidP="00E06E9A">
            <w:pPr>
              <w:rPr>
                <w:rFonts w:cs="Arial"/>
                <w:szCs w:val="20"/>
              </w:rPr>
            </w:pPr>
            <w:r w:rsidRPr="005B4527">
              <w:rPr>
                <w:rFonts w:cs="Arial"/>
                <w:szCs w:val="20"/>
              </w:rPr>
              <w:t>Students will effectively communicate their ideas with others by assessing and contrasting physical principles and methods of analysis. (ASTR120; ISLO4)</w:t>
            </w:r>
          </w:p>
        </w:tc>
        <w:tc>
          <w:tcPr>
            <w:tcW w:w="1867" w:type="dxa"/>
            <w:vAlign w:val="center"/>
          </w:tcPr>
          <w:p w14:paraId="64C6281A" w14:textId="271D403B" w:rsidR="000227C9" w:rsidRPr="00E64BB2" w:rsidRDefault="000227C9" w:rsidP="00E06E9A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FA 22</w:t>
            </w:r>
          </w:p>
        </w:tc>
        <w:tc>
          <w:tcPr>
            <w:tcW w:w="1868" w:type="dxa"/>
            <w:vAlign w:val="center"/>
          </w:tcPr>
          <w:p w14:paraId="20FD4C3B" w14:textId="7C4ED831" w:rsidR="000227C9" w:rsidRPr="00E64BB2" w:rsidRDefault="000227C9" w:rsidP="00E06E9A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SP 23</w:t>
            </w:r>
          </w:p>
        </w:tc>
      </w:tr>
      <w:tr w:rsidR="00E06E9A" w:rsidRPr="00AF4252" w14:paraId="1EC0D892" w14:textId="77777777" w:rsidTr="007665FB">
        <w:trPr>
          <w:trHeight w:val="232"/>
        </w:trPr>
        <w:tc>
          <w:tcPr>
            <w:tcW w:w="2695" w:type="dxa"/>
            <w:vMerge/>
          </w:tcPr>
          <w:p w14:paraId="44F0B6F9" w14:textId="77777777" w:rsidR="00E06E9A" w:rsidRPr="00E64BB2" w:rsidRDefault="00E06E9A" w:rsidP="00E06E9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61A85568" w14:textId="7FFDCD00" w:rsidR="00E06E9A" w:rsidRPr="00E64BB2" w:rsidRDefault="00E06E9A" w:rsidP="00E06E9A">
            <w:pPr>
              <w:rPr>
                <w:rFonts w:cs="Arial"/>
                <w:szCs w:val="20"/>
              </w:rPr>
            </w:pPr>
            <w:r w:rsidRPr="005B4527">
              <w:rPr>
                <w:rFonts w:cs="Arial"/>
                <w:szCs w:val="20"/>
              </w:rPr>
              <w:t>Students will collect and assemble physical principles and methods of analysis and subsequently be able to defend their assessments and evaluations of the universe around them. (ASTR</w:t>
            </w:r>
            <w:proofErr w:type="gramStart"/>
            <w:r w:rsidRPr="005B4527">
              <w:rPr>
                <w:rFonts w:cs="Arial"/>
                <w:szCs w:val="20"/>
              </w:rPr>
              <w:t>120;ISLO</w:t>
            </w:r>
            <w:proofErr w:type="gramEnd"/>
            <w:r w:rsidRPr="005B4527">
              <w:rPr>
                <w:rFonts w:cs="Arial"/>
                <w:szCs w:val="20"/>
              </w:rPr>
              <w:t>5)</w:t>
            </w:r>
          </w:p>
        </w:tc>
        <w:tc>
          <w:tcPr>
            <w:tcW w:w="1867" w:type="dxa"/>
            <w:vAlign w:val="center"/>
          </w:tcPr>
          <w:p w14:paraId="11E166A7" w14:textId="50ECCE32" w:rsidR="000227C9" w:rsidRPr="00E64BB2" w:rsidRDefault="000227C9" w:rsidP="00E06E9A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FA 22</w:t>
            </w:r>
          </w:p>
        </w:tc>
        <w:tc>
          <w:tcPr>
            <w:tcW w:w="1868" w:type="dxa"/>
            <w:vAlign w:val="center"/>
          </w:tcPr>
          <w:p w14:paraId="0F2BCF6A" w14:textId="01037718" w:rsidR="000227C9" w:rsidRPr="00E64BB2" w:rsidRDefault="000227C9" w:rsidP="00E06E9A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SP 23</w:t>
            </w:r>
          </w:p>
        </w:tc>
      </w:tr>
      <w:tr w:rsidR="001C0260" w:rsidRPr="00AF4252" w14:paraId="53CD72D7" w14:textId="77777777" w:rsidTr="002E65B5">
        <w:trPr>
          <w:trHeight w:val="233"/>
        </w:trPr>
        <w:tc>
          <w:tcPr>
            <w:tcW w:w="2695" w:type="dxa"/>
            <w:vMerge w:val="restart"/>
          </w:tcPr>
          <w:p w14:paraId="67412251" w14:textId="7DE697D3" w:rsidR="001C0260" w:rsidRPr="005942CF" w:rsidRDefault="001C0260" w:rsidP="001C0260">
            <w:pPr>
              <w:rPr>
                <w:rFonts w:cs="Arial"/>
                <w:szCs w:val="20"/>
              </w:rPr>
            </w:pPr>
            <w:r w:rsidRPr="005B4527">
              <w:rPr>
                <w:rFonts w:cs="Arial"/>
                <w:szCs w:val="20"/>
              </w:rPr>
              <w:t>ASTR150 - DISCOVERY OF THE COSMOS</w:t>
            </w:r>
          </w:p>
        </w:tc>
        <w:tc>
          <w:tcPr>
            <w:tcW w:w="4436" w:type="dxa"/>
          </w:tcPr>
          <w:p w14:paraId="48CE6FFE" w14:textId="07F4768D" w:rsidR="001C0260" w:rsidRPr="00E64BB2" w:rsidRDefault="001C0260" w:rsidP="001C0260">
            <w:pPr>
              <w:rPr>
                <w:rFonts w:cs="Arial"/>
                <w:szCs w:val="20"/>
              </w:rPr>
            </w:pPr>
            <w:r w:rsidRPr="005B4527">
              <w:rPr>
                <w:rFonts w:cs="Arial"/>
                <w:szCs w:val="20"/>
              </w:rPr>
              <w:t>Students will collect and assemble physical principles and methods of analysis and subsequently be able to defend their assessments and evaluations of the universe around them. (ASTR</w:t>
            </w:r>
            <w:proofErr w:type="gramStart"/>
            <w:r w:rsidRPr="005B4527">
              <w:rPr>
                <w:rFonts w:cs="Arial"/>
                <w:szCs w:val="20"/>
              </w:rPr>
              <w:t>150;ISLO</w:t>
            </w:r>
            <w:proofErr w:type="gramEnd"/>
            <w:r w:rsidRPr="005B4527">
              <w:rPr>
                <w:rFonts w:cs="Arial"/>
                <w:szCs w:val="20"/>
              </w:rPr>
              <w:t>5)</w:t>
            </w:r>
          </w:p>
        </w:tc>
        <w:tc>
          <w:tcPr>
            <w:tcW w:w="1867" w:type="dxa"/>
            <w:vAlign w:val="center"/>
          </w:tcPr>
          <w:p w14:paraId="32AB32B3" w14:textId="5E8A83F5" w:rsidR="001C0260" w:rsidRPr="00E64BB2" w:rsidRDefault="001C0260" w:rsidP="001C0260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SP</w:t>
            </w:r>
            <w:r w:rsidR="00C56776">
              <w:rPr>
                <w:color w:val="808080" w:themeColor="background1" w:themeShade="80"/>
              </w:rPr>
              <w:t>22</w:t>
            </w:r>
          </w:p>
        </w:tc>
        <w:tc>
          <w:tcPr>
            <w:tcW w:w="1868" w:type="dxa"/>
            <w:vAlign w:val="center"/>
          </w:tcPr>
          <w:p w14:paraId="6CC4C52E" w14:textId="1422C2D5" w:rsidR="001C0260" w:rsidRPr="00E64BB2" w:rsidRDefault="001C0260" w:rsidP="001C0260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SP2</w:t>
            </w:r>
            <w:r w:rsidR="00C56776">
              <w:rPr>
                <w:color w:val="808080" w:themeColor="background1" w:themeShade="80"/>
              </w:rPr>
              <w:t>3</w:t>
            </w:r>
          </w:p>
        </w:tc>
      </w:tr>
      <w:tr w:rsidR="001C0260" w:rsidRPr="00AF4252" w14:paraId="416C1D61" w14:textId="77777777" w:rsidTr="002E65B5">
        <w:trPr>
          <w:trHeight w:val="233"/>
        </w:trPr>
        <w:tc>
          <w:tcPr>
            <w:tcW w:w="2695" w:type="dxa"/>
            <w:vMerge/>
          </w:tcPr>
          <w:p w14:paraId="22BA064C" w14:textId="77777777" w:rsidR="001C0260" w:rsidRPr="005942CF" w:rsidRDefault="001C0260" w:rsidP="001C0260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59053FF" w14:textId="5F7B3351" w:rsidR="001C0260" w:rsidRPr="00E64BB2" w:rsidRDefault="001C0260" w:rsidP="001C0260">
            <w:pPr>
              <w:rPr>
                <w:rFonts w:cs="Arial"/>
                <w:szCs w:val="20"/>
              </w:rPr>
            </w:pPr>
            <w:r w:rsidRPr="005B4527">
              <w:rPr>
                <w:rFonts w:cs="Arial"/>
                <w:szCs w:val="20"/>
              </w:rPr>
              <w:t>Students will effectively communicate their ideas with others by assessing and contrasting physical principles and methods of analysis. (ASTR</w:t>
            </w:r>
            <w:proofErr w:type="gramStart"/>
            <w:r w:rsidRPr="005B4527">
              <w:rPr>
                <w:rFonts w:cs="Arial"/>
                <w:szCs w:val="20"/>
              </w:rPr>
              <w:t>150;ISLO</w:t>
            </w:r>
            <w:proofErr w:type="gramEnd"/>
            <w:r w:rsidRPr="005B4527">
              <w:rPr>
                <w:rFonts w:cs="Arial"/>
                <w:szCs w:val="20"/>
              </w:rPr>
              <w:t>4)</w:t>
            </w:r>
          </w:p>
        </w:tc>
        <w:tc>
          <w:tcPr>
            <w:tcW w:w="1867" w:type="dxa"/>
            <w:vAlign w:val="center"/>
          </w:tcPr>
          <w:p w14:paraId="1CF334EE" w14:textId="79EE96D1" w:rsidR="001C0260" w:rsidRPr="00E64BB2" w:rsidRDefault="001C0260" w:rsidP="001C0260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SP</w:t>
            </w:r>
            <w:r w:rsidR="00C56776">
              <w:rPr>
                <w:color w:val="808080" w:themeColor="background1" w:themeShade="80"/>
              </w:rPr>
              <w:t>21</w:t>
            </w:r>
          </w:p>
        </w:tc>
        <w:tc>
          <w:tcPr>
            <w:tcW w:w="1868" w:type="dxa"/>
            <w:vAlign w:val="center"/>
          </w:tcPr>
          <w:p w14:paraId="39425964" w14:textId="4F0FA1F1" w:rsidR="001C0260" w:rsidRPr="00E64BB2" w:rsidRDefault="001C0260" w:rsidP="001C0260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SP</w:t>
            </w:r>
            <w:r w:rsidR="00C56776">
              <w:rPr>
                <w:color w:val="808080" w:themeColor="background1" w:themeShade="80"/>
              </w:rPr>
              <w:t>22</w:t>
            </w:r>
          </w:p>
        </w:tc>
      </w:tr>
      <w:tr w:rsidR="001C0260" w:rsidRPr="00AF4252" w14:paraId="5CC3B959" w14:textId="77777777" w:rsidTr="00971383">
        <w:trPr>
          <w:trHeight w:val="233"/>
        </w:trPr>
        <w:tc>
          <w:tcPr>
            <w:tcW w:w="2695" w:type="dxa"/>
            <w:vMerge w:val="restart"/>
          </w:tcPr>
          <w:p w14:paraId="0533D2EC" w14:textId="3761E965" w:rsidR="001C0260" w:rsidRPr="005942CF" w:rsidRDefault="001C0260" w:rsidP="001C0260">
            <w:pPr>
              <w:rPr>
                <w:rFonts w:cs="Arial"/>
                <w:szCs w:val="20"/>
              </w:rPr>
            </w:pPr>
            <w:r w:rsidRPr="005B4527">
              <w:rPr>
                <w:rFonts w:cs="Arial"/>
                <w:szCs w:val="20"/>
              </w:rPr>
              <w:t>ASTR170 - THE RADICAL UNIVERSE</w:t>
            </w:r>
          </w:p>
        </w:tc>
        <w:tc>
          <w:tcPr>
            <w:tcW w:w="4436" w:type="dxa"/>
          </w:tcPr>
          <w:p w14:paraId="302F633B" w14:textId="4E7FF03F" w:rsidR="001C0260" w:rsidRPr="00E64BB2" w:rsidRDefault="001C0260" w:rsidP="001C0260">
            <w:pPr>
              <w:rPr>
                <w:rFonts w:cs="Arial"/>
                <w:szCs w:val="20"/>
              </w:rPr>
            </w:pPr>
            <w:r w:rsidRPr="005B4527">
              <w:rPr>
                <w:rFonts w:cs="Arial"/>
                <w:szCs w:val="20"/>
              </w:rPr>
              <w:t>Students will effectively communicate their ideas with others by assessing and contrasting physical principles and methods of analysis. (ASTR170; ISLO4)</w:t>
            </w:r>
          </w:p>
        </w:tc>
        <w:tc>
          <w:tcPr>
            <w:tcW w:w="1867" w:type="dxa"/>
            <w:vAlign w:val="center"/>
          </w:tcPr>
          <w:p w14:paraId="24FE8A74" w14:textId="5E018D68" w:rsidR="001C0260" w:rsidRPr="00E64BB2" w:rsidRDefault="001C0260" w:rsidP="001C0260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SP</w:t>
            </w:r>
            <w:r w:rsidR="00C56776">
              <w:rPr>
                <w:color w:val="808080" w:themeColor="background1" w:themeShade="80"/>
              </w:rPr>
              <w:t>21</w:t>
            </w:r>
          </w:p>
        </w:tc>
        <w:tc>
          <w:tcPr>
            <w:tcW w:w="1868" w:type="dxa"/>
            <w:vAlign w:val="center"/>
          </w:tcPr>
          <w:p w14:paraId="54124A93" w14:textId="56B9311C" w:rsidR="001C0260" w:rsidRPr="00E64BB2" w:rsidRDefault="001C0260" w:rsidP="001C0260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SP2</w:t>
            </w:r>
            <w:r w:rsidR="00C56776">
              <w:rPr>
                <w:color w:val="808080" w:themeColor="background1" w:themeShade="80"/>
              </w:rPr>
              <w:t>2</w:t>
            </w:r>
          </w:p>
        </w:tc>
      </w:tr>
      <w:tr w:rsidR="001C0260" w:rsidRPr="00AF4252" w14:paraId="36654D0B" w14:textId="77777777" w:rsidTr="00971383">
        <w:trPr>
          <w:trHeight w:val="233"/>
        </w:trPr>
        <w:tc>
          <w:tcPr>
            <w:tcW w:w="2695" w:type="dxa"/>
            <w:vMerge/>
          </w:tcPr>
          <w:p w14:paraId="0973A7BB" w14:textId="77777777" w:rsidR="001C0260" w:rsidRPr="005942CF" w:rsidRDefault="001C0260" w:rsidP="001C0260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4F653ED" w14:textId="38B0ABD4" w:rsidR="001C0260" w:rsidRPr="00E64BB2" w:rsidRDefault="001C0260" w:rsidP="001C0260">
            <w:pPr>
              <w:rPr>
                <w:rFonts w:cs="Arial"/>
                <w:szCs w:val="20"/>
              </w:rPr>
            </w:pPr>
            <w:r w:rsidRPr="005B4527">
              <w:rPr>
                <w:rFonts w:cs="Arial"/>
                <w:szCs w:val="20"/>
              </w:rPr>
              <w:t>Students will collect and assemble physical principles and methods of analysis and subsequently be able to defend their assessments and evaluations of the universe around them.  (ASTR170; ISLO5)</w:t>
            </w:r>
          </w:p>
        </w:tc>
        <w:tc>
          <w:tcPr>
            <w:tcW w:w="1867" w:type="dxa"/>
            <w:vAlign w:val="center"/>
          </w:tcPr>
          <w:p w14:paraId="68FE7E44" w14:textId="3A3860EB" w:rsidR="001C0260" w:rsidRPr="00E64BB2" w:rsidRDefault="001C0260" w:rsidP="001C0260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SP2</w:t>
            </w:r>
            <w:r w:rsidR="00C56776">
              <w:rPr>
                <w:color w:val="808080" w:themeColor="background1" w:themeShade="80"/>
              </w:rPr>
              <w:t>0</w:t>
            </w:r>
          </w:p>
        </w:tc>
        <w:tc>
          <w:tcPr>
            <w:tcW w:w="1868" w:type="dxa"/>
            <w:vAlign w:val="center"/>
          </w:tcPr>
          <w:p w14:paraId="063EE860" w14:textId="72424BF4" w:rsidR="001C0260" w:rsidRPr="00E64BB2" w:rsidRDefault="001C0260" w:rsidP="001C0260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SP21</w:t>
            </w:r>
          </w:p>
        </w:tc>
      </w:tr>
      <w:tr w:rsidR="001C0260" w:rsidRPr="00AF4252" w14:paraId="17625A30" w14:textId="77777777" w:rsidTr="00192990">
        <w:trPr>
          <w:trHeight w:val="233"/>
        </w:trPr>
        <w:tc>
          <w:tcPr>
            <w:tcW w:w="2695" w:type="dxa"/>
            <w:vMerge w:val="restart"/>
          </w:tcPr>
          <w:p w14:paraId="45ECD76F" w14:textId="77B3F867" w:rsidR="001C0260" w:rsidRPr="005942CF" w:rsidRDefault="001C0260" w:rsidP="001C0260">
            <w:pPr>
              <w:rPr>
                <w:rFonts w:cs="Arial"/>
                <w:szCs w:val="20"/>
              </w:rPr>
            </w:pPr>
            <w:r w:rsidRPr="005B4527">
              <w:rPr>
                <w:rFonts w:cs="Arial"/>
                <w:szCs w:val="20"/>
              </w:rPr>
              <w:t>ASTR180 - LIFE IN THE UNIVERSE</w:t>
            </w:r>
          </w:p>
        </w:tc>
        <w:tc>
          <w:tcPr>
            <w:tcW w:w="4436" w:type="dxa"/>
          </w:tcPr>
          <w:p w14:paraId="2A118961" w14:textId="064A97BF" w:rsidR="001C0260" w:rsidRPr="00E64BB2" w:rsidRDefault="001C0260" w:rsidP="001C0260">
            <w:pPr>
              <w:rPr>
                <w:rFonts w:cs="Arial"/>
                <w:szCs w:val="20"/>
              </w:rPr>
            </w:pPr>
            <w:r w:rsidRPr="005B4527">
              <w:rPr>
                <w:rFonts w:cs="Arial"/>
                <w:szCs w:val="20"/>
              </w:rPr>
              <w:t xml:space="preserve">Students will collect and assemble physical principles and methods of analysis and subsequently be able to defend their </w:t>
            </w:r>
            <w:r w:rsidRPr="005B4527">
              <w:rPr>
                <w:rFonts w:cs="Arial"/>
                <w:szCs w:val="20"/>
              </w:rPr>
              <w:lastRenderedPageBreak/>
              <w:t>assessments and evaluations of the universe around them. (ASTR</w:t>
            </w:r>
            <w:proofErr w:type="gramStart"/>
            <w:r w:rsidRPr="005B4527">
              <w:rPr>
                <w:rFonts w:cs="Arial"/>
                <w:szCs w:val="20"/>
              </w:rPr>
              <w:t>180;ISLO</w:t>
            </w:r>
            <w:proofErr w:type="gramEnd"/>
            <w:r w:rsidRPr="005B4527">
              <w:rPr>
                <w:rFonts w:cs="Arial"/>
                <w:szCs w:val="20"/>
              </w:rPr>
              <w:t>5)</w:t>
            </w:r>
          </w:p>
        </w:tc>
        <w:tc>
          <w:tcPr>
            <w:tcW w:w="1867" w:type="dxa"/>
            <w:vAlign w:val="center"/>
          </w:tcPr>
          <w:p w14:paraId="7DD00FB9" w14:textId="75864BC1" w:rsidR="001C0260" w:rsidRPr="00E64BB2" w:rsidRDefault="001C0260" w:rsidP="001C0260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lastRenderedPageBreak/>
              <w:t>SP</w:t>
            </w:r>
            <w:r w:rsidR="00C56776">
              <w:rPr>
                <w:color w:val="808080" w:themeColor="background1" w:themeShade="80"/>
              </w:rPr>
              <w:t>21</w:t>
            </w:r>
          </w:p>
        </w:tc>
        <w:tc>
          <w:tcPr>
            <w:tcW w:w="1868" w:type="dxa"/>
            <w:vAlign w:val="center"/>
          </w:tcPr>
          <w:p w14:paraId="31F822F8" w14:textId="7D4F1707" w:rsidR="001C0260" w:rsidRPr="00E64BB2" w:rsidRDefault="001C0260" w:rsidP="001C0260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SP</w:t>
            </w:r>
            <w:r w:rsidR="00C56776">
              <w:rPr>
                <w:color w:val="808080" w:themeColor="background1" w:themeShade="80"/>
              </w:rPr>
              <w:t>22</w:t>
            </w:r>
          </w:p>
        </w:tc>
      </w:tr>
      <w:tr w:rsidR="001C0260" w:rsidRPr="00AF4252" w14:paraId="7BE61ED8" w14:textId="77777777" w:rsidTr="00192990">
        <w:trPr>
          <w:trHeight w:val="233"/>
        </w:trPr>
        <w:tc>
          <w:tcPr>
            <w:tcW w:w="2695" w:type="dxa"/>
            <w:vMerge/>
          </w:tcPr>
          <w:p w14:paraId="33811E5D" w14:textId="77777777" w:rsidR="001C0260" w:rsidRPr="005942CF" w:rsidRDefault="001C0260" w:rsidP="001C0260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7B76940C" w14:textId="0E6890DC" w:rsidR="001C0260" w:rsidRPr="00E64BB2" w:rsidRDefault="001C0260" w:rsidP="001C0260">
            <w:pPr>
              <w:rPr>
                <w:rFonts w:cs="Arial"/>
                <w:szCs w:val="20"/>
              </w:rPr>
            </w:pPr>
            <w:r w:rsidRPr="005B4527">
              <w:rPr>
                <w:rFonts w:cs="Arial"/>
                <w:szCs w:val="20"/>
              </w:rPr>
              <w:t>Students will effectively communicate their ideas with others by assessing and contrasting physical principles and methods of analysis. (ASTR180; ISLO4)</w:t>
            </w:r>
          </w:p>
        </w:tc>
        <w:tc>
          <w:tcPr>
            <w:tcW w:w="1867" w:type="dxa"/>
            <w:vAlign w:val="center"/>
          </w:tcPr>
          <w:p w14:paraId="0F1A8E64" w14:textId="666AC431" w:rsidR="001C0260" w:rsidRPr="00E64BB2" w:rsidRDefault="001C0260" w:rsidP="001C0260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SP</w:t>
            </w:r>
            <w:r w:rsidR="00C56776">
              <w:rPr>
                <w:color w:val="808080" w:themeColor="background1" w:themeShade="80"/>
              </w:rPr>
              <w:t>22</w:t>
            </w:r>
          </w:p>
        </w:tc>
        <w:tc>
          <w:tcPr>
            <w:tcW w:w="1868" w:type="dxa"/>
            <w:vAlign w:val="center"/>
          </w:tcPr>
          <w:p w14:paraId="08D559E3" w14:textId="6E1FFE82" w:rsidR="001C0260" w:rsidRPr="00E64BB2" w:rsidRDefault="001C0260" w:rsidP="001C0260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SP2</w:t>
            </w:r>
            <w:r w:rsidR="00C56776">
              <w:rPr>
                <w:color w:val="808080" w:themeColor="background1" w:themeShade="80"/>
              </w:rPr>
              <w:t>3</w:t>
            </w:r>
          </w:p>
        </w:tc>
      </w:tr>
      <w:tr w:rsidR="001C0260" w:rsidRPr="00E64BB2" w14:paraId="18D446B3" w14:textId="77777777" w:rsidTr="009A0D8B">
        <w:trPr>
          <w:trHeight w:val="233"/>
        </w:trPr>
        <w:tc>
          <w:tcPr>
            <w:tcW w:w="2695" w:type="dxa"/>
            <w:vMerge w:val="restart"/>
          </w:tcPr>
          <w:p w14:paraId="4E75D2B8" w14:textId="401B026A" w:rsidR="001C0260" w:rsidRPr="005942CF" w:rsidRDefault="001C0260" w:rsidP="001C0260">
            <w:pPr>
              <w:rPr>
                <w:rFonts w:cs="Arial"/>
                <w:szCs w:val="20"/>
              </w:rPr>
            </w:pPr>
            <w:r w:rsidRPr="005B4527">
              <w:rPr>
                <w:rFonts w:cs="Arial"/>
                <w:szCs w:val="20"/>
              </w:rPr>
              <w:t>ASTR205 - ELEMENTARY ASTROPHYSICS</w:t>
            </w:r>
          </w:p>
        </w:tc>
        <w:tc>
          <w:tcPr>
            <w:tcW w:w="4436" w:type="dxa"/>
          </w:tcPr>
          <w:p w14:paraId="1921C90B" w14:textId="5AA56592" w:rsidR="001C0260" w:rsidRPr="00E64BB2" w:rsidRDefault="001C0260" w:rsidP="001C0260">
            <w:pPr>
              <w:rPr>
                <w:rFonts w:cs="Arial"/>
                <w:szCs w:val="20"/>
              </w:rPr>
            </w:pPr>
            <w:r w:rsidRPr="005B4527">
              <w:rPr>
                <w:rFonts w:cs="Arial"/>
                <w:szCs w:val="20"/>
              </w:rPr>
              <w:t>Students will analyze observations from different astrophysical situations and recognize underlying laws of physics that govern wide-ranging phenomena seen across the universe.  (ASTR</w:t>
            </w:r>
            <w:proofErr w:type="gramStart"/>
            <w:r w:rsidRPr="005B4527">
              <w:rPr>
                <w:rFonts w:cs="Arial"/>
                <w:szCs w:val="20"/>
              </w:rPr>
              <w:t>205;ISLO</w:t>
            </w:r>
            <w:proofErr w:type="gramEnd"/>
            <w:r w:rsidRPr="005B4527">
              <w:rPr>
                <w:rFonts w:cs="Arial"/>
                <w:szCs w:val="20"/>
              </w:rPr>
              <w:t>5)</w:t>
            </w:r>
          </w:p>
        </w:tc>
        <w:tc>
          <w:tcPr>
            <w:tcW w:w="1867" w:type="dxa"/>
            <w:vAlign w:val="center"/>
          </w:tcPr>
          <w:p w14:paraId="402A6990" w14:textId="5E075F32" w:rsidR="001C0260" w:rsidRPr="00E64BB2" w:rsidRDefault="001C0260" w:rsidP="001C0260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FA2</w:t>
            </w:r>
            <w:r w:rsidR="00C56776">
              <w:rPr>
                <w:color w:val="808080" w:themeColor="background1" w:themeShade="80"/>
              </w:rPr>
              <w:t>3</w:t>
            </w:r>
          </w:p>
        </w:tc>
        <w:tc>
          <w:tcPr>
            <w:tcW w:w="1868" w:type="dxa"/>
            <w:vAlign w:val="center"/>
          </w:tcPr>
          <w:p w14:paraId="3620867D" w14:textId="1CD22283" w:rsidR="001C0260" w:rsidRPr="00E64BB2" w:rsidRDefault="001C0260" w:rsidP="001C0260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SP2</w:t>
            </w:r>
            <w:r w:rsidR="00C56776">
              <w:rPr>
                <w:color w:val="808080" w:themeColor="background1" w:themeShade="80"/>
              </w:rPr>
              <w:t>3</w:t>
            </w:r>
          </w:p>
        </w:tc>
      </w:tr>
      <w:tr w:rsidR="001C0260" w:rsidRPr="00E64BB2" w14:paraId="33213CF4" w14:textId="77777777" w:rsidTr="009A0D8B">
        <w:trPr>
          <w:trHeight w:val="233"/>
        </w:trPr>
        <w:tc>
          <w:tcPr>
            <w:tcW w:w="2695" w:type="dxa"/>
            <w:vMerge/>
          </w:tcPr>
          <w:p w14:paraId="22A8F9FA" w14:textId="77777777" w:rsidR="001C0260" w:rsidRPr="005942CF" w:rsidRDefault="001C0260" w:rsidP="001C0260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78AA118" w14:textId="366DF972" w:rsidR="001C0260" w:rsidRPr="00E64BB2" w:rsidRDefault="001C0260" w:rsidP="001C0260">
            <w:pPr>
              <w:rPr>
                <w:rFonts w:cs="Arial"/>
                <w:szCs w:val="20"/>
              </w:rPr>
            </w:pPr>
            <w:r w:rsidRPr="005B4527">
              <w:rPr>
                <w:rFonts w:cs="Arial"/>
                <w:szCs w:val="20"/>
              </w:rPr>
              <w:t>Students will formulate and analyze astrophysics problems mathematically by translating words into equations as well as find quantitative solutions to such problems. (ASTR</w:t>
            </w:r>
            <w:proofErr w:type="gramStart"/>
            <w:r w:rsidRPr="005B4527">
              <w:rPr>
                <w:rFonts w:cs="Arial"/>
                <w:szCs w:val="20"/>
              </w:rPr>
              <w:t>205;ISLO</w:t>
            </w:r>
            <w:proofErr w:type="gramEnd"/>
            <w:r w:rsidRPr="005B4527">
              <w:rPr>
                <w:rFonts w:cs="Arial"/>
                <w:szCs w:val="20"/>
              </w:rPr>
              <w:t>6)</w:t>
            </w:r>
          </w:p>
        </w:tc>
        <w:tc>
          <w:tcPr>
            <w:tcW w:w="1867" w:type="dxa"/>
            <w:vAlign w:val="center"/>
          </w:tcPr>
          <w:p w14:paraId="2C52F52E" w14:textId="65D341B7" w:rsidR="001C0260" w:rsidRPr="00E64BB2" w:rsidRDefault="001C0260" w:rsidP="001C0260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FA2</w:t>
            </w:r>
            <w:r w:rsidR="00C56776">
              <w:rPr>
                <w:color w:val="808080" w:themeColor="background1" w:themeShade="80"/>
              </w:rPr>
              <w:t>3</w:t>
            </w:r>
          </w:p>
        </w:tc>
        <w:tc>
          <w:tcPr>
            <w:tcW w:w="1868" w:type="dxa"/>
            <w:vAlign w:val="center"/>
          </w:tcPr>
          <w:p w14:paraId="0594A8ED" w14:textId="5E6396A8" w:rsidR="001C0260" w:rsidRPr="00E64BB2" w:rsidRDefault="001C0260" w:rsidP="001C0260">
            <w:pPr>
              <w:jc w:val="center"/>
              <w:rPr>
                <w:rFonts w:cs="Arial"/>
                <w:szCs w:val="20"/>
              </w:rPr>
            </w:pPr>
            <w:r>
              <w:rPr>
                <w:color w:val="808080" w:themeColor="background1" w:themeShade="80"/>
              </w:rPr>
              <w:t>SP2</w:t>
            </w:r>
            <w:r w:rsidR="00C56776">
              <w:rPr>
                <w:color w:val="808080" w:themeColor="background1" w:themeShade="80"/>
              </w:rPr>
              <w:t>3</w:t>
            </w:r>
          </w:p>
        </w:tc>
      </w:tr>
      <w:tr w:rsidR="001C0260" w:rsidRPr="00AF4252" w14:paraId="3488ADD3" w14:textId="77777777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0BBB8923" w14:textId="77777777" w:rsidR="001C0260" w:rsidRPr="00E64BB2" w:rsidRDefault="001C0260" w:rsidP="001C0260">
            <w:pPr>
              <w:jc w:val="center"/>
              <w:rPr>
                <w:rFonts w:cs="Arial"/>
                <w:szCs w:val="20"/>
              </w:rPr>
            </w:pPr>
          </w:p>
        </w:tc>
      </w:tr>
      <w:tr w:rsidR="001C0260" w:rsidRPr="00AF4252" w14:paraId="00D4DE11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7A8154A3" w14:textId="77777777" w:rsidR="001C0260" w:rsidRPr="00AF4252" w:rsidRDefault="001C0260" w:rsidP="001C0260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4E98DB03" w14:textId="77777777" w:rsidR="001C0260" w:rsidRPr="00AF4252" w:rsidRDefault="001C0260" w:rsidP="001C0260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5916EE36" w14:textId="77777777" w:rsidR="001C0260" w:rsidRPr="00AF4252" w:rsidRDefault="001C0260" w:rsidP="001C0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5FBD6B93" w14:textId="77777777" w:rsidR="001C0260" w:rsidRPr="00AF4252" w:rsidRDefault="001C0260" w:rsidP="001C0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1C0260" w:rsidRPr="00AF4252" w14:paraId="6B62393E" w14:textId="77777777" w:rsidTr="009B2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1BDEDDF" w14:textId="4A076992" w:rsidR="001C0260" w:rsidRPr="003E2AC9" w:rsidRDefault="001C0260" w:rsidP="001C0260">
            <w:r w:rsidRPr="003E2AC9">
              <w:t>Astronomy</w:t>
            </w:r>
            <w:r w:rsidR="00F92490">
              <w:t xml:space="preserve">, </w:t>
            </w:r>
            <w:r w:rsidR="009A4F39">
              <w:t xml:space="preserve">Associate in Science, </w:t>
            </w:r>
            <w:r w:rsidR="00F92490">
              <w:t>01500</w:t>
            </w:r>
          </w:p>
        </w:tc>
        <w:tc>
          <w:tcPr>
            <w:tcW w:w="4436" w:type="dxa"/>
          </w:tcPr>
          <w:p w14:paraId="4E5B7899" w14:textId="2EEA162C" w:rsidR="001C0260" w:rsidRPr="003E2AC9" w:rsidRDefault="001C0260" w:rsidP="001C0260">
            <w:pPr>
              <w:rPr>
                <w:rFonts w:ascii="Times" w:eastAsia="Times New Roman" w:hAnsi="Times"/>
                <w:szCs w:val="20"/>
                <w:lang w:eastAsia="en-US"/>
              </w:rPr>
            </w:pPr>
            <w:r w:rsidRPr="003E2AC9">
              <w:rPr>
                <w:rFonts w:eastAsia="Times New Roman" w:cs="Arial"/>
                <w:sz w:val="21"/>
                <w:szCs w:val="21"/>
                <w:shd w:val="clear" w:color="auto" w:fill="FFFFFF"/>
                <w:lang w:eastAsia="en-US"/>
              </w:rPr>
              <w:t>Develop mathematical skills, acquire physics knowledge, and practice applying these skills and knowledge in astrophysical situations.</w:t>
            </w:r>
          </w:p>
        </w:tc>
        <w:tc>
          <w:tcPr>
            <w:tcW w:w="1867" w:type="dxa"/>
            <w:vAlign w:val="center"/>
          </w:tcPr>
          <w:p w14:paraId="262E77B3" w14:textId="2835F7AB" w:rsidR="001C0260" w:rsidRPr="00AF4252" w:rsidRDefault="001C0260" w:rsidP="001C0260">
            <w:pPr>
              <w:jc w:val="center"/>
            </w:pPr>
            <w:r>
              <w:rPr>
                <w:color w:val="A6A6A6" w:themeColor="background1" w:themeShade="A6"/>
              </w:rPr>
              <w:t>FA2</w:t>
            </w:r>
            <w:r w:rsidR="00C56776">
              <w:rPr>
                <w:color w:val="A6A6A6" w:themeColor="background1" w:themeShade="A6"/>
              </w:rPr>
              <w:t>3</w:t>
            </w:r>
          </w:p>
        </w:tc>
        <w:tc>
          <w:tcPr>
            <w:tcW w:w="1868" w:type="dxa"/>
            <w:vAlign w:val="center"/>
          </w:tcPr>
          <w:p w14:paraId="5FB2DA01" w14:textId="5FA52101" w:rsidR="001C0260" w:rsidRPr="00AF4252" w:rsidRDefault="001C0260" w:rsidP="001C0260">
            <w:pPr>
              <w:jc w:val="center"/>
            </w:pPr>
            <w:r>
              <w:rPr>
                <w:color w:val="A6A6A6" w:themeColor="background1" w:themeShade="A6"/>
              </w:rPr>
              <w:t>SP2</w:t>
            </w:r>
            <w:r w:rsidR="00C56776">
              <w:rPr>
                <w:color w:val="A6A6A6" w:themeColor="background1" w:themeShade="A6"/>
              </w:rPr>
              <w:t>4</w:t>
            </w:r>
          </w:p>
        </w:tc>
      </w:tr>
    </w:tbl>
    <w:p w14:paraId="70F2F39B" w14:textId="77777777" w:rsidR="00CC1BAA" w:rsidRDefault="00CC1BAA" w:rsidP="00595E3A"/>
    <w:p w14:paraId="2869F7D4" w14:textId="76134786" w:rsidR="0011747A" w:rsidRPr="004069B3" w:rsidRDefault="0011747A" w:rsidP="0011747A"/>
    <w:p w14:paraId="23C25213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793ABB29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5A4CC234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5586AF2D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0324660D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0B128F8B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085B5F71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3FAC4AE8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73697A8D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0A462E9B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01AC6E38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41D82E79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2E3B26F4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224AE3FF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22753BC1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4B9B0D4C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1319F96B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2F100DF3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49A75793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6C41EE24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69D6AF8E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3721E699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30C72545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50272170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4C238E6C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3D33F344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1189660D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6F16ADB5" w14:textId="77777777" w:rsidR="00F64381" w:rsidRDefault="00F64381" w:rsidP="00F64381">
      <w:pPr>
        <w:jc w:val="center"/>
        <w:rPr>
          <w:rFonts w:eastAsia="Times New Roman" w:cs="Arial"/>
          <w:sz w:val="24"/>
          <w:lang w:eastAsia="en-US"/>
        </w:rPr>
      </w:pPr>
    </w:p>
    <w:p w14:paraId="171682A2" w14:textId="5F1CCDF9" w:rsidR="00F64381" w:rsidRPr="00680B00" w:rsidRDefault="0011747A" w:rsidP="00F64381">
      <w:pPr>
        <w:jc w:val="center"/>
        <w:rPr>
          <w:b/>
          <w:sz w:val="28"/>
          <w:szCs w:val="28"/>
        </w:rPr>
      </w:pPr>
      <w:r w:rsidRPr="00680B00">
        <w:rPr>
          <w:rFonts w:eastAsia="Times New Roman" w:cs="Arial"/>
          <w:sz w:val="24"/>
          <w:lang w:eastAsia="en-US"/>
        </w:rPr>
        <w:t xml:space="preserve"> </w:t>
      </w:r>
      <w:r w:rsidR="00F64381" w:rsidRPr="00680B00">
        <w:rPr>
          <w:b/>
          <w:sz w:val="28"/>
          <w:szCs w:val="28"/>
        </w:rPr>
        <w:t>Directions &amp; Helpful Hints</w:t>
      </w:r>
    </w:p>
    <w:p w14:paraId="559E3C32" w14:textId="77777777" w:rsidR="00F64381" w:rsidRDefault="00F64381" w:rsidP="00F64381"/>
    <w:p w14:paraId="32781E9C" w14:textId="77777777" w:rsidR="00F64381" w:rsidRPr="00680B00" w:rsidRDefault="00F64381" w:rsidP="00F64381">
      <w:pPr>
        <w:rPr>
          <w:sz w:val="24"/>
        </w:rPr>
      </w:pPr>
      <w:r w:rsidRPr="00680B00">
        <w:rPr>
          <w:sz w:val="24"/>
        </w:rPr>
        <w:t>In the spaces provided on the timeline, please list course-level and program-level student learning outcomes and when each will be assessed.</w:t>
      </w:r>
    </w:p>
    <w:p w14:paraId="453B1559" w14:textId="77777777" w:rsidR="00F64381" w:rsidRPr="00680B00" w:rsidRDefault="00F64381" w:rsidP="00F64381">
      <w:pPr>
        <w:rPr>
          <w:sz w:val="24"/>
        </w:rPr>
      </w:pPr>
    </w:p>
    <w:p w14:paraId="06AEC689" w14:textId="77777777" w:rsidR="00F64381" w:rsidRPr="00680B00" w:rsidRDefault="00F64381" w:rsidP="00F64381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>APR/SLO 3-Year Cycle</w:t>
      </w:r>
      <w:r w:rsidRPr="00680B00">
        <w:rPr>
          <w:sz w:val="24"/>
        </w:rPr>
        <w:t>: The APR/SLO cycle begins with a compressive program review and ends just before the next comprehensive is due.</w:t>
      </w:r>
    </w:p>
    <w:p w14:paraId="7A032904" w14:textId="77777777" w:rsidR="00F64381" w:rsidRPr="00680B00" w:rsidRDefault="00F64381" w:rsidP="00F64381">
      <w:pPr>
        <w:ind w:left="720" w:hanging="720"/>
        <w:rPr>
          <w:b/>
          <w:sz w:val="24"/>
        </w:rPr>
      </w:pPr>
      <w:r w:rsidRPr="00680B00">
        <w:rPr>
          <w:b/>
          <w:sz w:val="24"/>
        </w:rPr>
        <w:tab/>
      </w:r>
    </w:p>
    <w:p w14:paraId="664987F2" w14:textId="77777777" w:rsidR="00F64381" w:rsidRPr="00680B00" w:rsidRDefault="00F64381" w:rsidP="00F64381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Course ID: </w:t>
      </w:r>
      <w:r w:rsidRPr="00680B00">
        <w:rPr>
          <w:sz w:val="24"/>
        </w:rPr>
        <w:t>Insert course designator (e.g., ENGL 114, MATH 60, COMM 103)</w:t>
      </w:r>
    </w:p>
    <w:p w14:paraId="2DF134BE" w14:textId="77777777" w:rsidR="00F64381" w:rsidRPr="00680B00" w:rsidRDefault="00F64381" w:rsidP="00F64381">
      <w:pPr>
        <w:ind w:left="720" w:hanging="720"/>
        <w:rPr>
          <w:sz w:val="24"/>
        </w:rPr>
      </w:pPr>
      <w:r w:rsidRPr="00680B00">
        <w:rPr>
          <w:b/>
          <w:sz w:val="24"/>
        </w:rPr>
        <w:tab/>
      </w:r>
    </w:p>
    <w:p w14:paraId="19813118" w14:textId="77777777" w:rsidR="00F64381" w:rsidRPr="00680B00" w:rsidRDefault="00F64381" w:rsidP="00F64381">
      <w:pPr>
        <w:ind w:left="720" w:hanging="720"/>
        <w:rPr>
          <w:rFonts w:cs="Arial"/>
          <w:sz w:val="24"/>
        </w:rPr>
      </w:pPr>
      <w:r w:rsidRPr="00680B00">
        <w:rPr>
          <w:b/>
          <w:sz w:val="24"/>
        </w:rPr>
        <w:tab/>
      </w:r>
      <w:r w:rsidRPr="00680B00">
        <w:rPr>
          <w:rFonts w:cs="Arial"/>
          <w:b/>
          <w:sz w:val="24"/>
        </w:rPr>
        <w:t xml:space="preserve">Course-Level Student Learning Outcome (CSLO): </w:t>
      </w:r>
      <w:r w:rsidRPr="00680B00">
        <w:rPr>
          <w:rFonts w:cs="Arial"/>
          <w:sz w:val="24"/>
        </w:rPr>
        <w:t xml:space="preserve">Write in each CSLO listed on the course outline of record. This can be accessed in </w:t>
      </w:r>
      <w:proofErr w:type="spellStart"/>
      <w:r w:rsidRPr="00680B00">
        <w:rPr>
          <w:rFonts w:cs="Arial"/>
          <w:sz w:val="24"/>
        </w:rPr>
        <w:t>CurricUNET</w:t>
      </w:r>
      <w:proofErr w:type="spellEnd"/>
      <w:r w:rsidRPr="00680B00">
        <w:rPr>
          <w:rFonts w:cs="Arial"/>
          <w:sz w:val="24"/>
        </w:rPr>
        <w:t>.</w:t>
      </w:r>
    </w:p>
    <w:p w14:paraId="0C4537EB" w14:textId="77777777" w:rsidR="00F64381" w:rsidRPr="00680B00" w:rsidRDefault="00F64381" w:rsidP="00F64381">
      <w:pPr>
        <w:ind w:left="720" w:hanging="720"/>
        <w:rPr>
          <w:rFonts w:cs="Arial"/>
          <w:sz w:val="24"/>
        </w:rPr>
      </w:pPr>
    </w:p>
    <w:p w14:paraId="567EEFD0" w14:textId="77777777" w:rsidR="00F64381" w:rsidRPr="00680B00" w:rsidRDefault="00F64381" w:rsidP="00F64381">
      <w:pPr>
        <w:ind w:left="720" w:hanging="720"/>
        <w:rPr>
          <w:rFonts w:cs="Arial"/>
          <w:sz w:val="24"/>
        </w:rPr>
      </w:pPr>
      <w:r w:rsidRPr="00680B00">
        <w:rPr>
          <w:rFonts w:cs="Arial"/>
          <w:b/>
          <w:sz w:val="24"/>
        </w:rPr>
        <w:tab/>
        <w:t xml:space="preserve">Measure: </w:t>
      </w:r>
      <w:r w:rsidRPr="00680B00">
        <w:rPr>
          <w:rFonts w:cs="Arial"/>
          <w:sz w:val="24"/>
        </w:rPr>
        <w:t xml:space="preserve">Insert the semester(s) each CSLO will be measured, and entered into </w:t>
      </w:r>
      <w:proofErr w:type="spellStart"/>
      <w:r w:rsidRPr="00680B00">
        <w:rPr>
          <w:rFonts w:cs="Arial"/>
          <w:sz w:val="24"/>
        </w:rPr>
        <w:t>eLumen</w:t>
      </w:r>
      <w:proofErr w:type="spellEnd"/>
      <w:r w:rsidRPr="00680B00">
        <w:rPr>
          <w:rFonts w:cs="Arial"/>
          <w:sz w:val="24"/>
        </w:rPr>
        <w:t>.</w:t>
      </w:r>
    </w:p>
    <w:p w14:paraId="5EC2D64D" w14:textId="77777777" w:rsidR="00F64381" w:rsidRPr="00680B00" w:rsidRDefault="00F64381" w:rsidP="00F64381">
      <w:pPr>
        <w:ind w:left="720" w:hanging="720"/>
        <w:rPr>
          <w:sz w:val="24"/>
        </w:rPr>
      </w:pPr>
      <w:r w:rsidRPr="00680B00">
        <w:rPr>
          <w:rFonts w:cs="Arial"/>
          <w:b/>
          <w:sz w:val="24"/>
        </w:rPr>
        <w:tab/>
      </w:r>
    </w:p>
    <w:p w14:paraId="73A43CB5" w14:textId="77777777" w:rsidR="00F64381" w:rsidRPr="00680B00" w:rsidRDefault="00F64381" w:rsidP="00F64381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Discuss &amp; Plan: </w:t>
      </w:r>
      <w:r w:rsidRPr="00680B00">
        <w:rPr>
          <w:sz w:val="24"/>
        </w:rPr>
        <w:t xml:space="preserve">State the semester the faculty will meet to discuss assessment results and </w:t>
      </w:r>
      <w:r>
        <w:rPr>
          <w:sz w:val="24"/>
        </w:rPr>
        <w:tab/>
      </w:r>
      <w:r w:rsidRPr="00680B00">
        <w:rPr>
          <w:sz w:val="24"/>
        </w:rPr>
        <w:t xml:space="preserve">create action plans </w:t>
      </w:r>
      <w:r w:rsidRPr="00680B00">
        <w:rPr>
          <w:sz w:val="24"/>
        </w:rPr>
        <w:tab/>
        <w:t xml:space="preserve">as needed. </w:t>
      </w:r>
    </w:p>
    <w:p w14:paraId="7EB9EBCE" w14:textId="77777777" w:rsidR="00F64381" w:rsidRPr="00680B00" w:rsidRDefault="00F64381" w:rsidP="00F64381">
      <w:pPr>
        <w:rPr>
          <w:sz w:val="24"/>
        </w:rPr>
      </w:pPr>
      <w:r w:rsidRPr="00680B00">
        <w:rPr>
          <w:sz w:val="24"/>
        </w:rPr>
        <w:tab/>
      </w:r>
    </w:p>
    <w:p w14:paraId="3D982803" w14:textId="77777777" w:rsidR="00F64381" w:rsidRPr="00680B00" w:rsidRDefault="00F64381" w:rsidP="00F64381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Program: </w:t>
      </w:r>
      <w:r w:rsidRPr="00680B00">
        <w:rPr>
          <w:sz w:val="24"/>
        </w:rPr>
        <w:t>State the program being assessed.</w:t>
      </w:r>
    </w:p>
    <w:p w14:paraId="1143BD68" w14:textId="77777777" w:rsidR="00F64381" w:rsidRPr="00680B00" w:rsidRDefault="00F64381" w:rsidP="00F64381">
      <w:pPr>
        <w:rPr>
          <w:b/>
          <w:sz w:val="24"/>
        </w:rPr>
      </w:pPr>
    </w:p>
    <w:p w14:paraId="6EC5E8BD" w14:textId="77777777" w:rsidR="00F64381" w:rsidRPr="00680B00" w:rsidRDefault="00F64381" w:rsidP="00F64381">
      <w:pPr>
        <w:rPr>
          <w:sz w:val="24"/>
        </w:rPr>
      </w:pPr>
      <w:r w:rsidRPr="00680B00">
        <w:rPr>
          <w:b/>
          <w:sz w:val="24"/>
        </w:rPr>
        <w:tab/>
        <w:t xml:space="preserve">Program-Level Student Learning Outcome (PSLO): </w:t>
      </w:r>
      <w:r w:rsidRPr="00680B00">
        <w:rPr>
          <w:sz w:val="24"/>
        </w:rPr>
        <w:t xml:space="preserve">State the PSLO(s) for each program </w:t>
      </w:r>
      <w:r>
        <w:rPr>
          <w:sz w:val="24"/>
        </w:rPr>
        <w:tab/>
      </w:r>
      <w:r w:rsidRPr="00680B00">
        <w:rPr>
          <w:sz w:val="24"/>
        </w:rPr>
        <w:t xml:space="preserve">listed. </w:t>
      </w:r>
    </w:p>
    <w:p w14:paraId="397E9013" w14:textId="77777777" w:rsidR="00F64381" w:rsidRPr="00680B00" w:rsidRDefault="00F64381" w:rsidP="00F64381">
      <w:pPr>
        <w:rPr>
          <w:b/>
          <w:sz w:val="24"/>
        </w:rPr>
      </w:pPr>
    </w:p>
    <w:p w14:paraId="4769F4A8" w14:textId="77777777" w:rsidR="00F64381" w:rsidRPr="00680B00" w:rsidRDefault="00F64381" w:rsidP="00F64381">
      <w:pPr>
        <w:rPr>
          <w:sz w:val="24"/>
        </w:rPr>
      </w:pPr>
      <w:r w:rsidRPr="00680B00">
        <w:rPr>
          <w:sz w:val="24"/>
        </w:rPr>
        <w:t>Considerations for Completing the SLO Assessment Timeline</w:t>
      </w:r>
      <w:r>
        <w:rPr>
          <w:sz w:val="24"/>
        </w:rPr>
        <w:t>:</w:t>
      </w:r>
    </w:p>
    <w:p w14:paraId="46DB9D02" w14:textId="77777777" w:rsidR="00F64381" w:rsidRPr="00680B00" w:rsidRDefault="00F64381" w:rsidP="00F64381">
      <w:pPr>
        <w:rPr>
          <w:b/>
          <w:sz w:val="24"/>
        </w:rPr>
      </w:pPr>
    </w:p>
    <w:p w14:paraId="7223369B" w14:textId="77777777" w:rsidR="00F64381" w:rsidRPr="00680B00" w:rsidRDefault="00F64381" w:rsidP="00F64381">
      <w:pPr>
        <w:rPr>
          <w:b/>
          <w:sz w:val="24"/>
        </w:rPr>
      </w:pPr>
      <w:r w:rsidRPr="00680B00">
        <w:rPr>
          <w:sz w:val="24"/>
        </w:rPr>
        <w:t>As per the SCEA contract, “The timeline shall ensure that all SLOs in all sections for each course are to be assessed at least once during the 3-year cycle, with a maximum number of course SLOs per section collected by a Unit member at any one time being three (3)</w:t>
      </w:r>
      <w:r>
        <w:rPr>
          <w:sz w:val="24"/>
        </w:rPr>
        <w:t>”</w:t>
      </w:r>
      <w:r w:rsidRPr="00680B00">
        <w:rPr>
          <w:sz w:val="24"/>
        </w:rPr>
        <w:t>.</w:t>
      </w:r>
    </w:p>
    <w:p w14:paraId="4BF2D331" w14:textId="77777777" w:rsidR="00F64381" w:rsidRPr="00680B00" w:rsidRDefault="00F64381" w:rsidP="00F64381">
      <w:pPr>
        <w:rPr>
          <w:sz w:val="24"/>
        </w:rPr>
      </w:pPr>
    </w:p>
    <w:p w14:paraId="3D9CD472" w14:textId="77777777" w:rsidR="00F64381" w:rsidRPr="00680B00" w:rsidRDefault="00F64381" w:rsidP="00F64381">
      <w:pPr>
        <w:rPr>
          <w:sz w:val="24"/>
        </w:rPr>
      </w:pPr>
    </w:p>
    <w:p w14:paraId="448EE47E" w14:textId="77777777" w:rsidR="00F64381" w:rsidRPr="00680B00" w:rsidRDefault="00F64381" w:rsidP="00F64381">
      <w:pPr>
        <w:rPr>
          <w:rFonts w:eastAsia="Times New Roman" w:cs="Arial"/>
          <w:sz w:val="24"/>
          <w:lang w:eastAsia="en-US"/>
        </w:rPr>
      </w:pPr>
      <w:r w:rsidRPr="00680B00">
        <w:rPr>
          <w:sz w:val="24"/>
        </w:rPr>
        <w:t>According to the ACCJC Standard II.A.3, “</w:t>
      </w:r>
      <w:r w:rsidRPr="00680B00">
        <w:rPr>
          <w:rFonts w:eastAsia="Times New Roman" w:cs="Arial"/>
          <w:sz w:val="24"/>
          <w:lang w:eastAsia="en-US"/>
        </w:rPr>
        <w:t>The institution identifies and regularly assesses learning outcomes for courses, programs, certificates. And degrees using established institutional procedures.”</w:t>
      </w:r>
    </w:p>
    <w:p w14:paraId="04553C69" w14:textId="77777777" w:rsidR="00B9234F" w:rsidRPr="00680B00" w:rsidRDefault="00B9234F" w:rsidP="0011747A">
      <w:pPr>
        <w:rPr>
          <w:rFonts w:eastAsia="Times New Roman" w:cs="Arial"/>
          <w:sz w:val="24"/>
          <w:lang w:eastAsia="en-US"/>
        </w:rPr>
      </w:pP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17386" w14:textId="77777777" w:rsidR="00605D2E" w:rsidRDefault="00605D2E" w:rsidP="008C01EF">
      <w:r>
        <w:separator/>
      </w:r>
    </w:p>
  </w:endnote>
  <w:endnote w:type="continuationSeparator" w:id="0">
    <w:p w14:paraId="6C99C130" w14:textId="77777777" w:rsidR="00605D2E" w:rsidRDefault="00605D2E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1B6E5" w14:textId="77777777" w:rsidR="00605D2E" w:rsidRDefault="00605D2E" w:rsidP="008C01EF">
      <w:r>
        <w:separator/>
      </w:r>
    </w:p>
  </w:footnote>
  <w:footnote w:type="continuationSeparator" w:id="0">
    <w:p w14:paraId="75EE2A1C" w14:textId="77777777" w:rsidR="00605D2E" w:rsidRDefault="00605D2E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4633F" w14:textId="77777777" w:rsidR="00C00765" w:rsidRDefault="00C00765" w:rsidP="00C00765">
    <w:pPr>
      <w:jc w:val="center"/>
    </w:pPr>
  </w:p>
  <w:p w14:paraId="4C004B51" w14:textId="54091606" w:rsidR="00C00765" w:rsidRPr="00CF2C97" w:rsidRDefault="00EF4691" w:rsidP="003142C7">
    <w:pPr>
      <w:rPr>
        <w:color w:val="FF0000"/>
        <w:sz w:val="16"/>
        <w:szCs w:val="16"/>
      </w:rPr>
    </w:pPr>
    <w:r>
      <w:rPr>
        <w:color w:val="FF0000"/>
        <w:sz w:val="16"/>
        <w:szCs w:val="16"/>
      </w:rPr>
      <w:t>(Astronomy</w:t>
    </w:r>
    <w:r w:rsidR="00C00765" w:rsidRPr="00CF2C97">
      <w:rPr>
        <w:color w:val="FF0000"/>
        <w:sz w:val="16"/>
        <w:szCs w:val="16"/>
      </w:rPr>
      <w:t xml:space="preserve">) Course and Program SLO Timeline Page </w:t>
    </w:r>
    <w:r w:rsidR="00C00765" w:rsidRPr="00CF2C97">
      <w:rPr>
        <w:color w:val="FF0000"/>
        <w:sz w:val="16"/>
        <w:szCs w:val="16"/>
      </w:rPr>
      <w:fldChar w:fldCharType="begin"/>
    </w:r>
    <w:r w:rsidR="00C00765" w:rsidRPr="00CF2C97">
      <w:rPr>
        <w:color w:val="FF0000"/>
        <w:sz w:val="16"/>
        <w:szCs w:val="16"/>
      </w:rPr>
      <w:instrText xml:space="preserve"> PAGE </w:instrText>
    </w:r>
    <w:r w:rsidR="00C00765" w:rsidRPr="00CF2C97">
      <w:rPr>
        <w:color w:val="FF0000"/>
        <w:sz w:val="16"/>
        <w:szCs w:val="16"/>
      </w:rPr>
      <w:fldChar w:fldCharType="separate"/>
    </w:r>
    <w:r w:rsidR="00CF2C97">
      <w:rPr>
        <w:noProof/>
        <w:color w:val="FF0000"/>
        <w:sz w:val="16"/>
        <w:szCs w:val="16"/>
      </w:rPr>
      <w:t>1</w:t>
    </w:r>
    <w:r w:rsidR="00C00765" w:rsidRPr="00CF2C97">
      <w:rPr>
        <w:color w:val="FF0000"/>
        <w:sz w:val="16"/>
        <w:szCs w:val="16"/>
      </w:rPr>
      <w:fldChar w:fldCharType="end"/>
    </w:r>
    <w:r w:rsidR="00C00765" w:rsidRPr="00CF2C97">
      <w:rPr>
        <w:color w:val="FF0000"/>
        <w:sz w:val="16"/>
        <w:szCs w:val="16"/>
      </w:rPr>
      <w:t xml:space="preserve"> of </w:t>
    </w:r>
    <w:r w:rsidR="00C00765" w:rsidRPr="00CF2C97">
      <w:rPr>
        <w:color w:val="FF0000"/>
        <w:sz w:val="16"/>
        <w:szCs w:val="16"/>
      </w:rPr>
      <w:fldChar w:fldCharType="begin"/>
    </w:r>
    <w:r w:rsidR="00C00765" w:rsidRPr="00CF2C97">
      <w:rPr>
        <w:color w:val="FF0000"/>
        <w:sz w:val="16"/>
        <w:szCs w:val="16"/>
      </w:rPr>
      <w:instrText xml:space="preserve"> NUMPAGES  </w:instrText>
    </w:r>
    <w:r w:rsidR="00C00765" w:rsidRPr="00CF2C97">
      <w:rPr>
        <w:color w:val="FF0000"/>
        <w:sz w:val="16"/>
        <w:szCs w:val="16"/>
      </w:rPr>
      <w:fldChar w:fldCharType="separate"/>
    </w:r>
    <w:r w:rsidR="00CF2C97">
      <w:rPr>
        <w:noProof/>
        <w:color w:val="FF0000"/>
        <w:sz w:val="16"/>
        <w:szCs w:val="16"/>
      </w:rPr>
      <w:t>2</w:t>
    </w:r>
    <w:r w:rsidR="00C00765" w:rsidRPr="00CF2C97">
      <w:rPr>
        <w:color w:val="FF0000"/>
        <w:sz w:val="16"/>
        <w:szCs w:val="16"/>
      </w:rPr>
      <w:fldChar w:fldCharType="end"/>
    </w:r>
  </w:p>
  <w:p w14:paraId="42563DB0" w14:textId="16683745" w:rsidR="00C00765" w:rsidRPr="00CF2C97" w:rsidRDefault="00C00765" w:rsidP="003142C7">
    <w:pPr>
      <w:rPr>
        <w:color w:val="FF0000"/>
        <w:sz w:val="16"/>
        <w:szCs w:val="16"/>
      </w:rPr>
    </w:pPr>
    <w:r w:rsidRPr="00CF2C97">
      <w:rPr>
        <w:color w:val="FF0000"/>
        <w:sz w:val="16"/>
        <w:szCs w:val="16"/>
      </w:rPr>
      <w:t xml:space="preserve">Revised: </w:t>
    </w:r>
    <w:r w:rsidR="0013057D">
      <w:rPr>
        <w:color w:val="FF0000"/>
        <w:sz w:val="16"/>
        <w:szCs w:val="16"/>
      </w:rPr>
      <w:t>1</w:t>
    </w:r>
    <w:r w:rsidR="00F46181">
      <w:rPr>
        <w:color w:val="FF0000"/>
        <w:sz w:val="16"/>
        <w:szCs w:val="16"/>
      </w:rPr>
      <w:t>/12/2021</w:t>
    </w:r>
  </w:p>
  <w:p w14:paraId="01896BEC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227C9"/>
    <w:rsid w:val="00040C41"/>
    <w:rsid w:val="0008226C"/>
    <w:rsid w:val="00085BF1"/>
    <w:rsid w:val="0009226C"/>
    <w:rsid w:val="000A7179"/>
    <w:rsid w:val="000C16A2"/>
    <w:rsid w:val="000C3233"/>
    <w:rsid w:val="000C684C"/>
    <w:rsid w:val="000E0302"/>
    <w:rsid w:val="000E1CFD"/>
    <w:rsid w:val="000F3449"/>
    <w:rsid w:val="0011747A"/>
    <w:rsid w:val="00122617"/>
    <w:rsid w:val="0013055B"/>
    <w:rsid w:val="0013057D"/>
    <w:rsid w:val="001408E7"/>
    <w:rsid w:val="0014601C"/>
    <w:rsid w:val="001B5F8D"/>
    <w:rsid w:val="001C0260"/>
    <w:rsid w:val="001C5833"/>
    <w:rsid w:val="001E19AD"/>
    <w:rsid w:val="001F659C"/>
    <w:rsid w:val="001F7A04"/>
    <w:rsid w:val="00201A79"/>
    <w:rsid w:val="00202CA6"/>
    <w:rsid w:val="00217B32"/>
    <w:rsid w:val="002334CA"/>
    <w:rsid w:val="00233586"/>
    <w:rsid w:val="0024229A"/>
    <w:rsid w:val="00243A8C"/>
    <w:rsid w:val="00262C12"/>
    <w:rsid w:val="002755FE"/>
    <w:rsid w:val="00282355"/>
    <w:rsid w:val="00284F38"/>
    <w:rsid w:val="002C5A79"/>
    <w:rsid w:val="002C70ED"/>
    <w:rsid w:val="002F5819"/>
    <w:rsid w:val="0030301D"/>
    <w:rsid w:val="00307614"/>
    <w:rsid w:val="003142C7"/>
    <w:rsid w:val="00331DC4"/>
    <w:rsid w:val="00335CCD"/>
    <w:rsid w:val="0034315D"/>
    <w:rsid w:val="00346100"/>
    <w:rsid w:val="00383199"/>
    <w:rsid w:val="0038513B"/>
    <w:rsid w:val="00386D4C"/>
    <w:rsid w:val="003C3F54"/>
    <w:rsid w:val="003C7811"/>
    <w:rsid w:val="003E256E"/>
    <w:rsid w:val="003E2AC9"/>
    <w:rsid w:val="003F0711"/>
    <w:rsid w:val="004069B3"/>
    <w:rsid w:val="004149D5"/>
    <w:rsid w:val="0041576F"/>
    <w:rsid w:val="004179F4"/>
    <w:rsid w:val="004201EE"/>
    <w:rsid w:val="004471C2"/>
    <w:rsid w:val="00460577"/>
    <w:rsid w:val="004A5A96"/>
    <w:rsid w:val="004E2631"/>
    <w:rsid w:val="004E6A85"/>
    <w:rsid w:val="005047BD"/>
    <w:rsid w:val="00535164"/>
    <w:rsid w:val="00536A1F"/>
    <w:rsid w:val="00542668"/>
    <w:rsid w:val="00550E72"/>
    <w:rsid w:val="00576F5C"/>
    <w:rsid w:val="0058619B"/>
    <w:rsid w:val="005917B4"/>
    <w:rsid w:val="005942CF"/>
    <w:rsid w:val="00594571"/>
    <w:rsid w:val="00595E3A"/>
    <w:rsid w:val="00597468"/>
    <w:rsid w:val="005A673B"/>
    <w:rsid w:val="005B1C68"/>
    <w:rsid w:val="005B4527"/>
    <w:rsid w:val="005C58F1"/>
    <w:rsid w:val="005D43CA"/>
    <w:rsid w:val="005D790D"/>
    <w:rsid w:val="005F738F"/>
    <w:rsid w:val="006003E0"/>
    <w:rsid w:val="00605D2E"/>
    <w:rsid w:val="006151E7"/>
    <w:rsid w:val="00615D80"/>
    <w:rsid w:val="006165E2"/>
    <w:rsid w:val="00637D34"/>
    <w:rsid w:val="00654260"/>
    <w:rsid w:val="00671986"/>
    <w:rsid w:val="00680B00"/>
    <w:rsid w:val="006B009E"/>
    <w:rsid w:val="006C632D"/>
    <w:rsid w:val="00715B9E"/>
    <w:rsid w:val="007234DA"/>
    <w:rsid w:val="00727280"/>
    <w:rsid w:val="007605B9"/>
    <w:rsid w:val="00783ED6"/>
    <w:rsid w:val="00794545"/>
    <w:rsid w:val="00794E5C"/>
    <w:rsid w:val="007A76DD"/>
    <w:rsid w:val="007C1C54"/>
    <w:rsid w:val="007C4364"/>
    <w:rsid w:val="007D69BB"/>
    <w:rsid w:val="007E4B5A"/>
    <w:rsid w:val="007F1FF2"/>
    <w:rsid w:val="00801AAE"/>
    <w:rsid w:val="008132C9"/>
    <w:rsid w:val="00854024"/>
    <w:rsid w:val="008540B2"/>
    <w:rsid w:val="0085472B"/>
    <w:rsid w:val="008B1D71"/>
    <w:rsid w:val="008C01EF"/>
    <w:rsid w:val="008D1B89"/>
    <w:rsid w:val="008D1F33"/>
    <w:rsid w:val="008D268C"/>
    <w:rsid w:val="008D60F1"/>
    <w:rsid w:val="008F0145"/>
    <w:rsid w:val="008F33A2"/>
    <w:rsid w:val="00910FBF"/>
    <w:rsid w:val="00913F09"/>
    <w:rsid w:val="00960B04"/>
    <w:rsid w:val="00962265"/>
    <w:rsid w:val="00962A95"/>
    <w:rsid w:val="00965171"/>
    <w:rsid w:val="0097656C"/>
    <w:rsid w:val="009A4F39"/>
    <w:rsid w:val="009A6B0F"/>
    <w:rsid w:val="009E1E5D"/>
    <w:rsid w:val="009E4F1D"/>
    <w:rsid w:val="009F3903"/>
    <w:rsid w:val="00A614B8"/>
    <w:rsid w:val="00A74EA3"/>
    <w:rsid w:val="00A8118E"/>
    <w:rsid w:val="00AD5639"/>
    <w:rsid w:val="00AE2EAB"/>
    <w:rsid w:val="00AF4252"/>
    <w:rsid w:val="00AF6579"/>
    <w:rsid w:val="00AF7481"/>
    <w:rsid w:val="00B03414"/>
    <w:rsid w:val="00B07849"/>
    <w:rsid w:val="00B172D3"/>
    <w:rsid w:val="00B3044E"/>
    <w:rsid w:val="00B344E4"/>
    <w:rsid w:val="00B43DE1"/>
    <w:rsid w:val="00B61FA1"/>
    <w:rsid w:val="00B62B17"/>
    <w:rsid w:val="00B65FD3"/>
    <w:rsid w:val="00B81251"/>
    <w:rsid w:val="00B818FC"/>
    <w:rsid w:val="00B9234F"/>
    <w:rsid w:val="00B93D6F"/>
    <w:rsid w:val="00BB55DB"/>
    <w:rsid w:val="00BC5990"/>
    <w:rsid w:val="00BF4AD2"/>
    <w:rsid w:val="00C00765"/>
    <w:rsid w:val="00C0154F"/>
    <w:rsid w:val="00C17A61"/>
    <w:rsid w:val="00C25B55"/>
    <w:rsid w:val="00C42508"/>
    <w:rsid w:val="00C54837"/>
    <w:rsid w:val="00C56776"/>
    <w:rsid w:val="00C61644"/>
    <w:rsid w:val="00CC1BAA"/>
    <w:rsid w:val="00CC3746"/>
    <w:rsid w:val="00CC605B"/>
    <w:rsid w:val="00CE1229"/>
    <w:rsid w:val="00CF2C97"/>
    <w:rsid w:val="00D21650"/>
    <w:rsid w:val="00D33CDA"/>
    <w:rsid w:val="00D46096"/>
    <w:rsid w:val="00D534AA"/>
    <w:rsid w:val="00D80895"/>
    <w:rsid w:val="00D84D49"/>
    <w:rsid w:val="00D87A11"/>
    <w:rsid w:val="00DA0706"/>
    <w:rsid w:val="00DA2075"/>
    <w:rsid w:val="00DF6296"/>
    <w:rsid w:val="00E06E9A"/>
    <w:rsid w:val="00E131D9"/>
    <w:rsid w:val="00E16B79"/>
    <w:rsid w:val="00E3764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EF4691"/>
    <w:rsid w:val="00F01C48"/>
    <w:rsid w:val="00F05EE4"/>
    <w:rsid w:val="00F1313D"/>
    <w:rsid w:val="00F167A6"/>
    <w:rsid w:val="00F16D90"/>
    <w:rsid w:val="00F222FC"/>
    <w:rsid w:val="00F46181"/>
    <w:rsid w:val="00F46B15"/>
    <w:rsid w:val="00F63AD6"/>
    <w:rsid w:val="00F64381"/>
    <w:rsid w:val="00F92490"/>
    <w:rsid w:val="00FB1E07"/>
    <w:rsid w:val="00FB2FBF"/>
    <w:rsid w:val="00FC6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FBE354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82A47-81E9-488F-AA8F-7ADB272658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Michelle Kinzel</cp:lastModifiedBy>
  <cp:revision>2</cp:revision>
  <cp:lastPrinted>2012-10-31T01:19:00Z</cp:lastPrinted>
  <dcterms:created xsi:type="dcterms:W3CDTF">2021-02-25T17:23:00Z</dcterms:created>
  <dcterms:modified xsi:type="dcterms:W3CDTF">2021-02-25T17:23:00Z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