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1480"/>
        <w:gridCol w:w="5740"/>
        <w:gridCol w:w="1700"/>
        <w:gridCol w:w="1700"/>
      </w:tblGrid>
      <w:tr w:rsidR="00D867CB" w:rsidRPr="00D867CB" w:rsidTr="00D867CB">
        <w:trPr>
          <w:trHeight w:val="78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 xml:space="preserve">Legal and Paralegal Course and Program SLO Timeline </w:t>
            </w:r>
            <w:r w:rsidRPr="00D867CB">
              <w:rPr>
                <w:rFonts w:ascii="Calibri" w:eastAsia="Times New Roman" w:hAnsi="Calibri" w:cs="Calibri"/>
                <w:color w:val="000000"/>
              </w:rPr>
              <w:br/>
              <w:t>Revised: October 2018</w:t>
            </w:r>
          </w:p>
        </w:tc>
      </w:tr>
      <w:tr w:rsidR="00D867CB" w:rsidRPr="00D867CB" w:rsidTr="00D867CB">
        <w:trPr>
          <w:trHeight w:val="9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7CB" w:rsidRPr="00D867CB" w:rsidRDefault="00D867CB" w:rsidP="00D86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D867C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Outcome Assessment Timeline</w:t>
            </w:r>
          </w:p>
        </w:tc>
      </w:tr>
      <w:tr w:rsidR="00D867CB" w:rsidRPr="00D867CB" w:rsidTr="00D867CB">
        <w:trPr>
          <w:trHeight w:val="5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7CB" w:rsidRPr="00D867CB" w:rsidRDefault="00D867CB" w:rsidP="00D86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D867C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Academic Programs</w:t>
            </w:r>
          </w:p>
        </w:tc>
      </w:tr>
      <w:tr w:rsidR="00D867CB" w:rsidRPr="00D867CB" w:rsidTr="00D867CB">
        <w:trPr>
          <w:trHeight w:val="54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7CB" w:rsidRPr="00D867CB" w:rsidRDefault="00D867CB" w:rsidP="00D86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D867C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Legal/Paralegal</w:t>
            </w:r>
          </w:p>
        </w:tc>
      </w:tr>
      <w:tr w:rsidR="00D867CB" w:rsidRPr="00D867CB" w:rsidTr="00D867CB">
        <w:trPr>
          <w:trHeight w:val="12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7CB" w:rsidRPr="00D867CB" w:rsidRDefault="00D867CB" w:rsidP="00D86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6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APR/SLO 3-Year Cycle</w:t>
            </w:r>
          </w:p>
        </w:tc>
        <w:tc>
          <w:tcPr>
            <w:tcW w:w="91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7CB" w:rsidRPr="00D867CB" w:rsidRDefault="00D867CB" w:rsidP="00D86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67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D867CB" w:rsidRPr="00D867CB" w:rsidTr="00D867CB">
        <w:trPr>
          <w:trHeight w:val="60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6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Course ID</w:t>
            </w:r>
          </w:p>
        </w:tc>
        <w:tc>
          <w:tcPr>
            <w:tcW w:w="574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6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Course-Level Student Learning Outcome (CSLO)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67CB">
              <w:rPr>
                <w:rFonts w:ascii="Calibri" w:eastAsia="Times New Roman" w:hAnsi="Calibri" w:cs="Calibri"/>
                <w:b/>
                <w:bCs/>
                <w:color w:val="000000"/>
              </w:rPr>
              <w:t>Measure / Collect Data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67CB">
              <w:rPr>
                <w:rFonts w:ascii="Calibri" w:eastAsia="Times New Roman" w:hAnsi="Calibri" w:cs="Calibri"/>
                <w:b/>
                <w:bCs/>
                <w:color w:val="000000"/>
              </w:rPr>
              <w:t>Discuss &amp; Plan</w:t>
            </w:r>
          </w:p>
        </w:tc>
      </w:tr>
      <w:tr w:rsidR="00D867CB" w:rsidRPr="00D867CB" w:rsidTr="00D867CB">
        <w:trPr>
          <w:trHeight w:val="84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255 - SLO #</w:t>
            </w:r>
            <w:proofErr w:type="gramStart"/>
            <w:r w:rsidRPr="00D867CB">
              <w:rPr>
                <w:rFonts w:ascii="Calibri" w:eastAsia="Times New Roman" w:hAnsi="Calibri" w:cs="Calibri"/>
                <w:color w:val="000000"/>
              </w:rPr>
              <w:t>3  Student</w:t>
            </w:r>
            <w:proofErr w:type="gramEnd"/>
            <w:r w:rsidRPr="00D867CB">
              <w:rPr>
                <w:rFonts w:ascii="Calibri" w:eastAsia="Times New Roman" w:hAnsi="Calibri" w:cs="Calibri"/>
                <w:color w:val="000000"/>
              </w:rPr>
              <w:t xml:space="preserve"> will analyze legal and factual issues in case law.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108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255 - SLO #2  Students will illustrate how the U.S. legal system operates through the courts and the branches of government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79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255 - SLO #</w:t>
            </w:r>
            <w:proofErr w:type="gramStart"/>
            <w:r w:rsidRPr="00D867CB">
              <w:rPr>
                <w:rFonts w:ascii="Calibri" w:eastAsia="Times New Roman" w:hAnsi="Calibri" w:cs="Calibri"/>
                <w:color w:val="000000"/>
              </w:rPr>
              <w:t>3  Student</w:t>
            </w:r>
            <w:proofErr w:type="gramEnd"/>
            <w:r w:rsidRPr="00D867CB">
              <w:rPr>
                <w:rFonts w:ascii="Calibri" w:eastAsia="Times New Roman" w:hAnsi="Calibri" w:cs="Calibri"/>
                <w:color w:val="000000"/>
              </w:rPr>
              <w:t xml:space="preserve"> will analyze legal and factual issues in case law.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9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256 - SLO #1 Student will understand international business ethical issues, including implications of corrupt practices, boycotts, and evasion of regulations.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15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256 - SLO #2 Student will understand, analyze and apply laws relating to the regulation of imports and exports, including regulation through tariffs and non-tariff barriers to trade as well as export controls and export promotion.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9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258 - SLO #1 Student will communicate analysis and conclusions of law in a clear and concise written format by preparing legal arguments.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258 - SLO #2 Student will prepare a legal argument to demonstrate effective oral communication.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258 - SLO #3 Student will analyze and apply the law to a set of facts in preparation of a legal document.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79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259 - SLO #1 Students will recognize what constitutes the unauthorized practice of law.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lastRenderedPageBreak/>
              <w:t>LEGL259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259 - SLO #2 Students will demonstrate the ability to summarize California’s regulations for paralegals.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9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259 - SLO #3 Students will demonstrate the ability to identify the legal rules of confidentiality and attorney-client privilege.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260 - SLO #1 Analyze the elements of an appellate court case and prepare a legal brief of a case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260 - SLO #2 Recognize and compose legal citations using the proper format for state and federal courts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260 - SLO #3 Demonstrate the ability to identify and use the various legal research resources.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78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261 - SLO #2 Students will demonstrate the ability to prepare civil litigation pleadings, such as a complaint and discovery documents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261 - SLO #1 Student will apply rules of evidence and California Civil Procedure to dramatize a legal case as a witness or attorney.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261 - SLO #3 Student will demonstrate familiarity with the California court litigation process, from cause of action through trial.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262 - SLO #</w:t>
            </w:r>
            <w:proofErr w:type="gramStart"/>
            <w:r w:rsidRPr="00D867CB">
              <w:rPr>
                <w:rFonts w:ascii="Calibri" w:eastAsia="Times New Roman" w:hAnsi="Calibri" w:cs="Calibri"/>
                <w:color w:val="000000"/>
              </w:rPr>
              <w:t>1  Students</w:t>
            </w:r>
            <w:proofErr w:type="gramEnd"/>
            <w:r w:rsidRPr="00D867CB">
              <w:rPr>
                <w:rFonts w:ascii="Calibri" w:eastAsia="Times New Roman" w:hAnsi="Calibri" w:cs="Calibri"/>
                <w:color w:val="000000"/>
              </w:rPr>
              <w:t xml:space="preserve"> will perform legal Research &amp; Writing for Immigration Practice appeals.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Student will identify and distinguish grounds of immigrant inadmissibility and deportability and determine relief in accordance with federal laws.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262 - SLO #2 Students will demonstrate knowledge of the federal law procedures for submitting and obtaining Family Visas for immigrants.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263 - SLO #1 Students will prepare initial pleadings needed for a contested dissolution case and a proposed default judgment.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263 - SLO #2 Students will recognize and define legal terms commonly used in Family Law.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 xml:space="preserve">LEGL 263 - SLO #3 Students will analyze and identify legal issues in a specific </w:t>
            </w:r>
            <w:proofErr w:type="gramStart"/>
            <w:r w:rsidRPr="00D867CB">
              <w:rPr>
                <w:rFonts w:ascii="Calibri" w:eastAsia="Times New Roman" w:hAnsi="Calibri" w:cs="Calibri"/>
                <w:color w:val="000000"/>
              </w:rPr>
              <w:t>family law fact pattern</w:t>
            </w:r>
            <w:proofErr w:type="gramEnd"/>
            <w:r w:rsidRPr="00D867C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264 - SLO #</w:t>
            </w:r>
            <w:proofErr w:type="gramStart"/>
            <w:r w:rsidRPr="00D867CB">
              <w:rPr>
                <w:rFonts w:ascii="Calibri" w:eastAsia="Times New Roman" w:hAnsi="Calibri" w:cs="Calibri"/>
                <w:color w:val="000000"/>
              </w:rPr>
              <w:t>1  Students</w:t>
            </w:r>
            <w:proofErr w:type="gramEnd"/>
            <w:r w:rsidRPr="00D867CB">
              <w:rPr>
                <w:rFonts w:ascii="Calibri" w:eastAsia="Times New Roman" w:hAnsi="Calibri" w:cs="Calibri"/>
                <w:color w:val="000000"/>
              </w:rPr>
              <w:t xml:space="preserve"> will competently write a will, utilizing templates.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264 - SLO #2 Student will complete a judicial counsel form required for a Petition for Probate.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 xml:space="preserve">LEGL 264 - SLO #3 Student will identify the goals and elements of inter </w:t>
            </w:r>
            <w:proofErr w:type="spellStart"/>
            <w:r w:rsidRPr="00D867CB">
              <w:rPr>
                <w:rFonts w:ascii="Calibri" w:eastAsia="Times New Roman" w:hAnsi="Calibri" w:cs="Calibri"/>
                <w:color w:val="000000"/>
              </w:rPr>
              <w:t>vivos</w:t>
            </w:r>
            <w:proofErr w:type="spellEnd"/>
            <w:r w:rsidRPr="00D867CB">
              <w:rPr>
                <w:rFonts w:ascii="Calibri" w:eastAsia="Times New Roman" w:hAnsi="Calibri" w:cs="Calibri"/>
                <w:color w:val="000000"/>
              </w:rPr>
              <w:t xml:space="preserve"> and testamentary trusts as well as the main challenges of trust administration.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264 - SLO #4 Determine testate and intestate succession given hypothetical facts.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266 - SLO #1 Student will analyze and illustrate how to perform a mediation session in a class simulation.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lastRenderedPageBreak/>
              <w:t>LEGL266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 xml:space="preserve">LEGL 266 - SLO #2 Student will differentiate between different styles of negotiation skills in </w:t>
            </w:r>
            <w:proofErr w:type="spellStart"/>
            <w:r w:rsidRPr="00D867CB">
              <w:rPr>
                <w:rFonts w:ascii="Calibri" w:eastAsia="Times New Roman" w:hAnsi="Calibri" w:cs="Calibri"/>
                <w:color w:val="000000"/>
              </w:rPr>
              <w:t>fasciliting</w:t>
            </w:r>
            <w:proofErr w:type="spellEnd"/>
            <w:r w:rsidRPr="00D867CB">
              <w:rPr>
                <w:rFonts w:ascii="Calibri" w:eastAsia="Times New Roman" w:hAnsi="Calibri" w:cs="Calibri"/>
                <w:color w:val="000000"/>
              </w:rPr>
              <w:t xml:space="preserve"> agreement.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 xml:space="preserve">LEGL 266 - SLO #3 Student will become aware of different communication styles by ethnic groups to better </w:t>
            </w:r>
            <w:proofErr w:type="spellStart"/>
            <w:r w:rsidRPr="00D867CB">
              <w:rPr>
                <w:rFonts w:ascii="Calibri" w:eastAsia="Times New Roman" w:hAnsi="Calibri" w:cs="Calibri"/>
                <w:color w:val="000000"/>
              </w:rPr>
              <w:t>fascilitate</w:t>
            </w:r>
            <w:proofErr w:type="spellEnd"/>
            <w:r w:rsidRPr="00D867CB">
              <w:rPr>
                <w:rFonts w:ascii="Calibri" w:eastAsia="Times New Roman" w:hAnsi="Calibri" w:cs="Calibri"/>
                <w:color w:val="000000"/>
              </w:rPr>
              <w:t xml:space="preserve"> mediation and negotiations.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267 - SLO #1 Student will structure a face-to-face for a given legal situation and demonstrate proper questioning and listening skills incorporating both verbal and non-verbal communication dynamics.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267 - SLO #2 Student will demonstrate knowledge of the interview preparation process including discussion of case with attorney and discernment of research of relevant law.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267 - SLO #3 Student will defines the scope of and develop a plan for an investigation given a legal situation, while adhering to legal an ethical guidelines and standards.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268 - SLO #</w:t>
            </w:r>
            <w:proofErr w:type="gramStart"/>
            <w:r w:rsidRPr="00D867CB">
              <w:rPr>
                <w:rFonts w:ascii="Calibri" w:eastAsia="Times New Roman" w:hAnsi="Calibri" w:cs="Calibri"/>
                <w:color w:val="000000"/>
              </w:rPr>
              <w:t>1  Students</w:t>
            </w:r>
            <w:proofErr w:type="gramEnd"/>
            <w:r w:rsidRPr="00D867CB">
              <w:rPr>
                <w:rFonts w:ascii="Calibri" w:eastAsia="Times New Roman" w:hAnsi="Calibri" w:cs="Calibri"/>
                <w:color w:val="000000"/>
              </w:rPr>
              <w:t xml:space="preserve"> will use print material and technology to identify research needs and develop and evaluate information effectively and responsibly.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 xml:space="preserve">Students will </w:t>
            </w:r>
            <w:proofErr w:type="spellStart"/>
            <w:r w:rsidRPr="00D867CB">
              <w:rPr>
                <w:rFonts w:ascii="Calibri" w:eastAsia="Times New Roman" w:hAnsi="Calibri" w:cs="Calibri"/>
                <w:color w:val="000000"/>
              </w:rPr>
              <w:t>demonstate</w:t>
            </w:r>
            <w:proofErr w:type="spellEnd"/>
            <w:r w:rsidRPr="00D867CB">
              <w:rPr>
                <w:rFonts w:ascii="Calibri" w:eastAsia="Times New Roman" w:hAnsi="Calibri" w:cs="Calibri"/>
                <w:color w:val="000000"/>
              </w:rPr>
              <w:t xml:space="preserve"> proficiency in the use of electronic legal research tools, such as Westlaw, </w:t>
            </w:r>
            <w:proofErr w:type="spellStart"/>
            <w:r w:rsidRPr="00D867CB">
              <w:rPr>
                <w:rFonts w:ascii="Calibri" w:eastAsia="Times New Roman" w:hAnsi="Calibri" w:cs="Calibri"/>
                <w:color w:val="000000"/>
              </w:rPr>
              <w:t>Loislaw</w:t>
            </w:r>
            <w:proofErr w:type="spellEnd"/>
            <w:r w:rsidRPr="00D867CB">
              <w:rPr>
                <w:rFonts w:ascii="Calibri" w:eastAsia="Times New Roman" w:hAnsi="Calibri" w:cs="Calibri"/>
                <w:color w:val="000000"/>
              </w:rPr>
              <w:t xml:space="preserve"> and the internet.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268 - SLO #2 Students will apply search term rules to conduct electronic legal research.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269 - SLO #1 Students will define the issues and procedures in performing e-discovery and will prepare a discovery request for electronically stored information.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269 - SLO #2 Research, develop and present an oral argument in moot court format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269 - SLO #3 Students will identify the procedures for the California Courts of Appeal and the California Supreme Court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270 - SLO #1 Students will become skilled in using word processing software to prepare legal pleadings.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 xml:space="preserve">LEGL 270 - SLO #2 Student will demonstrate familiarity with case management, litigation support and calendaring software to keep the </w:t>
            </w:r>
            <w:proofErr w:type="gramStart"/>
            <w:r w:rsidRPr="00D867CB">
              <w:rPr>
                <w:rFonts w:ascii="Calibri" w:eastAsia="Times New Roman" w:hAnsi="Calibri" w:cs="Calibri"/>
                <w:color w:val="000000"/>
              </w:rPr>
              <w:t>case load</w:t>
            </w:r>
            <w:proofErr w:type="gramEnd"/>
            <w:r w:rsidRPr="00D867CB">
              <w:rPr>
                <w:rFonts w:ascii="Calibri" w:eastAsia="Times New Roman" w:hAnsi="Calibri" w:cs="Calibri"/>
                <w:color w:val="000000"/>
              </w:rPr>
              <w:t xml:space="preserve"> of a law office organized.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270 - SLO #3 Student will demonstrate familiarity with the use of presentation graphics in an automated courtroom.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272 - SLO #1 Students will describe the terms for a partnership agreement for a business and demonstrate knowledge of the different types of partnerships.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272 - SLO #2 Students will define the characteristics of the different types of corporations and demonstrate knowledge of the corporate documents.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 xml:space="preserve">LEGL 272 - SLO #3 Students will distinguish the differences between the various business organizations, and identify the </w:t>
            </w:r>
            <w:r w:rsidRPr="00D867CB">
              <w:rPr>
                <w:rFonts w:ascii="Calibri" w:eastAsia="Times New Roman" w:hAnsi="Calibri" w:cs="Calibri"/>
                <w:color w:val="000000"/>
              </w:rPr>
              <w:lastRenderedPageBreak/>
              <w:t>advantages and disadvantages of operating a sole proprietorship, partnership or corporation.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lastRenderedPageBreak/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290 - SLO #1 Write measurable, achievable, relevant, and timely objectives to new or expanded workplace responsibilities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290 - SLO #1 Convert classroom instruction to the employment environment through the development and attainment of three learning objectives.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 290 - SLO #2 Apply personal skills, attitudes, cultural awareness, and skill proficiency in the workplace.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Student will convert classroom instruction to the employment environment through the development and attainment of three learning objectives.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66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Student will apply personal skills, attitudes, cultural awareness, and skill proficiency in the workplace.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 xml:space="preserve">Students will write measureable, </w:t>
            </w:r>
            <w:proofErr w:type="spellStart"/>
            <w:r w:rsidRPr="00D867CB">
              <w:rPr>
                <w:rFonts w:ascii="Calibri" w:eastAsia="Times New Roman" w:hAnsi="Calibri" w:cs="Calibri"/>
                <w:color w:val="000000"/>
              </w:rPr>
              <w:t>achieveable</w:t>
            </w:r>
            <w:proofErr w:type="spellEnd"/>
            <w:r w:rsidRPr="00D867CB">
              <w:rPr>
                <w:rFonts w:ascii="Calibri" w:eastAsia="Times New Roman" w:hAnsi="Calibri" w:cs="Calibri"/>
                <w:color w:val="000000"/>
              </w:rPr>
              <w:t>, relevant, and timely objectives to new or expanded workplace responsibilities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Student will convert classroom instruction to the employment environment through the development and attainment of three learning objectives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Student will apply personal skills, attitudes, cultural awareness, and skill proficiency in the workplace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 xml:space="preserve">Students will write measureable, </w:t>
            </w:r>
            <w:proofErr w:type="spellStart"/>
            <w:r w:rsidRPr="00D867CB">
              <w:rPr>
                <w:rFonts w:ascii="Calibri" w:eastAsia="Times New Roman" w:hAnsi="Calibri" w:cs="Calibri"/>
                <w:color w:val="000000"/>
              </w:rPr>
              <w:t>achieveable</w:t>
            </w:r>
            <w:proofErr w:type="spellEnd"/>
            <w:r w:rsidRPr="00D867CB">
              <w:rPr>
                <w:rFonts w:ascii="Calibri" w:eastAsia="Times New Roman" w:hAnsi="Calibri" w:cs="Calibri"/>
                <w:color w:val="000000"/>
              </w:rPr>
              <w:t>, relevant, and timely objectives to new or expanded workplace responsibilities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Students will convert classroom instruction to the employment environment through the development and attainment of three learning objectives.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Students will apply personal skills, attitudes, cultural awareness, and skill proficiency in the workplace.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 xml:space="preserve">Students will write measureable, </w:t>
            </w:r>
            <w:proofErr w:type="spellStart"/>
            <w:r w:rsidRPr="00D867CB">
              <w:rPr>
                <w:rFonts w:ascii="Calibri" w:eastAsia="Times New Roman" w:hAnsi="Calibri" w:cs="Calibri"/>
                <w:color w:val="000000"/>
              </w:rPr>
              <w:t>achieveable</w:t>
            </w:r>
            <w:proofErr w:type="spellEnd"/>
            <w:r w:rsidRPr="00D867CB">
              <w:rPr>
                <w:rFonts w:ascii="Calibri" w:eastAsia="Times New Roman" w:hAnsi="Calibri" w:cs="Calibri"/>
                <w:color w:val="000000"/>
              </w:rPr>
              <w:t>, relevant, and timely objectives to new or expanded workplace responsibilities.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Student will convert classroom instruction to the employment environment through the development and attainment of three learning objectives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Student will apply personal skills, attitudes, cultural awareness, and skill proficiency in the workplace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2018, 2021</w:t>
            </w:r>
          </w:p>
        </w:tc>
      </w:tr>
      <w:tr w:rsidR="00D867CB" w:rsidRPr="00D867CB" w:rsidTr="00D867CB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LEGL299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NO ACTIVE CSLOS FOUND FOR THIS COURSE; This is an indep</w:t>
            </w:r>
            <w:r w:rsidR="009B182C">
              <w:rPr>
                <w:rFonts w:ascii="Calibri" w:eastAsia="Times New Roman" w:hAnsi="Calibri" w:cs="Calibri"/>
                <w:color w:val="000000"/>
              </w:rPr>
              <w:t>en</w:t>
            </w:r>
            <w:bookmarkStart w:id="0" w:name="_GoBack"/>
            <w:bookmarkEnd w:id="0"/>
            <w:r w:rsidRPr="00D867CB">
              <w:rPr>
                <w:rFonts w:ascii="Calibri" w:eastAsia="Times New Roman" w:hAnsi="Calibri" w:cs="Calibri"/>
                <w:color w:val="000000"/>
              </w:rPr>
              <w:t>dent student course, so it depends upon what the student is studying.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7CB" w:rsidRPr="00D867CB" w:rsidRDefault="00D867CB" w:rsidP="00D86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20F35" w:rsidRDefault="00C20F35"/>
    <w:sectPr w:rsidR="00C20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B"/>
    <w:rsid w:val="009B182C"/>
    <w:rsid w:val="00C20F35"/>
    <w:rsid w:val="00D8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316D"/>
  <w15:chartTrackingRefBased/>
  <w15:docId w15:val="{7D44204C-88CA-4365-8DCC-8EA9A974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Banda Flores</dc:creator>
  <cp:keywords/>
  <dc:description/>
  <cp:lastModifiedBy>Anna Banda Flores</cp:lastModifiedBy>
  <cp:revision>2</cp:revision>
  <dcterms:created xsi:type="dcterms:W3CDTF">2020-04-27T19:25:00Z</dcterms:created>
  <dcterms:modified xsi:type="dcterms:W3CDTF">2020-04-27T19:27:00Z</dcterms:modified>
</cp:coreProperties>
</file>