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0579" w14:textId="77777777" w:rsidR="005A673B" w:rsidRDefault="005A673B" w:rsidP="00A81844">
      <w:pPr>
        <w:jc w:val="center"/>
      </w:pPr>
      <w:bookmarkStart w:id="0" w:name="_GoBack"/>
      <w:bookmarkEnd w:id="0"/>
      <w:r>
        <w:t>Outcome Assessment Timeline</w:t>
      </w:r>
    </w:p>
    <w:p w14:paraId="28D3DF01" w14:textId="77777777" w:rsidR="005A673B" w:rsidRDefault="005A673B" w:rsidP="005A673B">
      <w:pPr>
        <w:jc w:val="center"/>
      </w:pPr>
      <w:r>
        <w:t>Academic Programs</w:t>
      </w:r>
    </w:p>
    <w:p w14:paraId="16D103EA" w14:textId="1EABA4A6" w:rsidR="005A673B" w:rsidRPr="00C818B9" w:rsidRDefault="00506B0F" w:rsidP="00C818B9">
      <w:pPr>
        <w:jc w:val="center"/>
        <w:rPr>
          <w:b/>
          <w:color w:val="000000" w:themeColor="text1"/>
          <w:sz w:val="22"/>
        </w:rPr>
      </w:pPr>
      <w:r w:rsidRPr="00C818B9">
        <w:rPr>
          <w:b/>
          <w:color w:val="000000" w:themeColor="text1"/>
          <w:sz w:val="22"/>
        </w:rPr>
        <w:t>Medical Laboratory Technician</w:t>
      </w:r>
    </w:p>
    <w:p w14:paraId="6B8FE020" w14:textId="77777777" w:rsidR="005A673B" w:rsidRPr="00CC1BAA" w:rsidRDefault="005A673B" w:rsidP="00BB55DB"/>
    <w:tbl>
      <w:tblPr>
        <w:tblW w:w="109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750"/>
        <w:gridCol w:w="1170"/>
        <w:gridCol w:w="1260"/>
        <w:gridCol w:w="90"/>
      </w:tblGrid>
      <w:tr w:rsidR="00794545" w:rsidRPr="00AF4252" w14:paraId="5724D198" w14:textId="77777777" w:rsidTr="00C818B9">
        <w:trPr>
          <w:gridAfter w:val="1"/>
          <w:wAfter w:w="90" w:type="dxa"/>
        </w:trPr>
        <w:tc>
          <w:tcPr>
            <w:tcW w:w="1705" w:type="dxa"/>
          </w:tcPr>
          <w:p w14:paraId="09962DB4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9180" w:type="dxa"/>
            <w:gridSpan w:val="3"/>
          </w:tcPr>
          <w:p w14:paraId="61641274" w14:textId="67A7386A" w:rsidR="00794545" w:rsidRDefault="00731067" w:rsidP="00731067">
            <w:pPr>
              <w:jc w:val="center"/>
              <w:rPr>
                <w:rFonts w:cs="Arial"/>
                <w:b/>
                <w:szCs w:val="20"/>
              </w:rPr>
            </w:pPr>
            <w:r w:rsidRPr="00731067">
              <w:rPr>
                <w:rFonts w:cs="Arial"/>
                <w:b/>
                <w:szCs w:val="20"/>
              </w:rPr>
              <w:t>2018-2019</w:t>
            </w:r>
          </w:p>
        </w:tc>
      </w:tr>
      <w:tr w:rsidR="005A673B" w:rsidRPr="00AF4252" w14:paraId="743DA5B2" w14:textId="77777777" w:rsidTr="00A81844">
        <w:trPr>
          <w:gridAfter w:val="1"/>
          <w:wAfter w:w="90" w:type="dxa"/>
        </w:trPr>
        <w:tc>
          <w:tcPr>
            <w:tcW w:w="1705" w:type="dxa"/>
          </w:tcPr>
          <w:p w14:paraId="3A898BD0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6750" w:type="dxa"/>
          </w:tcPr>
          <w:p w14:paraId="49C56B00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170" w:type="dxa"/>
          </w:tcPr>
          <w:p w14:paraId="35A6C0EF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260" w:type="dxa"/>
          </w:tcPr>
          <w:p w14:paraId="594453CF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2D5014E0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731067" w:rsidRPr="00AF4252" w14:paraId="5C5D17E6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7C0A9313" w14:textId="3085A1A7" w:rsidR="00731067" w:rsidRPr="0008226C" w:rsidRDefault="00731067" w:rsidP="00506B0F">
            <w:pPr>
              <w:rPr>
                <w:rFonts w:cs="Arial"/>
                <w:color w:val="FF0000"/>
                <w:szCs w:val="20"/>
              </w:rPr>
            </w:pPr>
            <w:r>
              <w:t>MLT 80</w:t>
            </w:r>
          </w:p>
        </w:tc>
        <w:tc>
          <w:tcPr>
            <w:tcW w:w="6750" w:type="dxa"/>
          </w:tcPr>
          <w:p w14:paraId="3CB93205" w14:textId="4744B918" w:rsidR="00731067" w:rsidRPr="00E64BB2" w:rsidRDefault="00731067" w:rsidP="00506B0F">
            <w:pPr>
              <w:rPr>
                <w:rFonts w:cs="Arial"/>
                <w:szCs w:val="20"/>
              </w:rPr>
            </w:pPr>
            <w:r w:rsidRPr="00A02A79">
              <w:rPr>
                <w:rFonts w:cs="Arial"/>
                <w:szCs w:val="20"/>
              </w:rPr>
              <w:t>Demonstrate communication skills to ensure correct, effective, courteous and appropriate information transfer.</w:t>
            </w:r>
            <w:r>
              <w:rPr>
                <w:rFonts w:cs="Arial"/>
                <w:szCs w:val="20"/>
              </w:rPr>
              <w:t xml:space="preserve"> (MLT 80; ISLO 1)</w:t>
            </w:r>
          </w:p>
        </w:tc>
        <w:tc>
          <w:tcPr>
            <w:tcW w:w="1170" w:type="dxa"/>
            <w:vMerge w:val="restart"/>
          </w:tcPr>
          <w:p w14:paraId="27C0B5DF" w14:textId="33B842F4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 w:rsidRPr="00800A8A">
              <w:rPr>
                <w:rFonts w:cs="Arial"/>
                <w:color w:val="000000" w:themeColor="text1"/>
                <w:szCs w:val="20"/>
              </w:rPr>
              <w:t xml:space="preserve">FA </w:t>
            </w:r>
            <w:r>
              <w:rPr>
                <w:rFonts w:cs="Arial"/>
                <w:color w:val="000000" w:themeColor="text1"/>
                <w:szCs w:val="20"/>
              </w:rPr>
              <w:t>20</w:t>
            </w:r>
            <w:r w:rsidRPr="00800A8A">
              <w:rPr>
                <w:rFonts w:cs="Arial"/>
                <w:color w:val="000000" w:themeColor="text1"/>
                <w:szCs w:val="20"/>
              </w:rPr>
              <w:t>18</w:t>
            </w:r>
          </w:p>
        </w:tc>
        <w:tc>
          <w:tcPr>
            <w:tcW w:w="1260" w:type="dxa"/>
            <w:vMerge w:val="restart"/>
          </w:tcPr>
          <w:p w14:paraId="270DED80" w14:textId="356B0664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 w:rsidRPr="00800A8A">
              <w:rPr>
                <w:rFonts w:cs="Arial"/>
                <w:color w:val="000000" w:themeColor="text1"/>
                <w:szCs w:val="20"/>
              </w:rPr>
              <w:t xml:space="preserve">SP </w:t>
            </w:r>
            <w:r>
              <w:rPr>
                <w:rFonts w:cs="Arial"/>
                <w:color w:val="000000" w:themeColor="text1"/>
                <w:szCs w:val="20"/>
              </w:rPr>
              <w:t>20</w:t>
            </w:r>
            <w:r w:rsidRPr="00800A8A">
              <w:rPr>
                <w:rFonts w:cs="Arial"/>
                <w:color w:val="000000" w:themeColor="text1"/>
                <w:szCs w:val="20"/>
              </w:rPr>
              <w:t>19</w:t>
            </w:r>
          </w:p>
        </w:tc>
      </w:tr>
      <w:tr w:rsidR="00731067" w:rsidRPr="00AF4252" w14:paraId="618DA89A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04C15854" w14:textId="77777777" w:rsidR="00731067" w:rsidRDefault="00731067" w:rsidP="00506B0F"/>
        </w:tc>
        <w:tc>
          <w:tcPr>
            <w:tcW w:w="6750" w:type="dxa"/>
          </w:tcPr>
          <w:p w14:paraId="0866431E" w14:textId="327D9A12" w:rsidR="00731067" w:rsidRPr="00A02A79" w:rsidRDefault="00731067" w:rsidP="00506B0F">
            <w:pPr>
              <w:rPr>
                <w:rFonts w:cs="Arial"/>
                <w:szCs w:val="20"/>
              </w:rPr>
            </w:pPr>
            <w:r w:rsidRPr="00E33C38">
              <w:rPr>
                <w:rFonts w:cs="Arial"/>
                <w:szCs w:val="20"/>
              </w:rPr>
              <w:t>Student will be able to apply basic laboratory math to prepare solutions, dilutions and solve standard deviation and coefficient of variation equations.</w:t>
            </w:r>
            <w:r>
              <w:t xml:space="preserve"> (MLT 80; ISLO 5)</w:t>
            </w:r>
          </w:p>
        </w:tc>
        <w:tc>
          <w:tcPr>
            <w:tcW w:w="1170" w:type="dxa"/>
            <w:vMerge/>
          </w:tcPr>
          <w:p w14:paraId="56299D01" w14:textId="4E646D24" w:rsidR="00731067" w:rsidRPr="00800A8A" w:rsidRDefault="00731067" w:rsidP="00506B0F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0" w:type="dxa"/>
            <w:vMerge/>
          </w:tcPr>
          <w:p w14:paraId="157917AB" w14:textId="7DBBCED9" w:rsidR="00731067" w:rsidRPr="00800A8A" w:rsidRDefault="00731067" w:rsidP="00506B0F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31067" w:rsidRPr="00AF4252" w14:paraId="630ACA35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463E3E97" w14:textId="77777777" w:rsidR="00731067" w:rsidRDefault="00731067" w:rsidP="00506B0F"/>
        </w:tc>
        <w:tc>
          <w:tcPr>
            <w:tcW w:w="6750" w:type="dxa"/>
          </w:tcPr>
          <w:p w14:paraId="5CF3FEE5" w14:textId="28F35948" w:rsidR="00731067" w:rsidRPr="00E33C38" w:rsidRDefault="00731067" w:rsidP="00506B0F">
            <w:pPr>
              <w:rPr>
                <w:rFonts w:cs="Arial"/>
                <w:szCs w:val="20"/>
              </w:rPr>
            </w:pPr>
            <w:r w:rsidRPr="00E33C38">
              <w:rPr>
                <w:rFonts w:cs="Arial"/>
                <w:szCs w:val="20"/>
              </w:rPr>
              <w:t>Student will be able to explain the differences between regulatory agencies and their relationship to the clinical laboratory.</w:t>
            </w:r>
            <w:r>
              <w:rPr>
                <w:rFonts w:cs="Arial"/>
                <w:szCs w:val="20"/>
              </w:rPr>
              <w:t xml:space="preserve"> (MLT 80; ISLO 7)</w:t>
            </w:r>
          </w:p>
        </w:tc>
        <w:tc>
          <w:tcPr>
            <w:tcW w:w="1170" w:type="dxa"/>
            <w:vMerge/>
          </w:tcPr>
          <w:p w14:paraId="17868171" w14:textId="04AF267E" w:rsidR="00731067" w:rsidRPr="00800A8A" w:rsidRDefault="00731067" w:rsidP="00506B0F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60" w:type="dxa"/>
            <w:vMerge/>
          </w:tcPr>
          <w:p w14:paraId="1E209542" w14:textId="28FB53B1" w:rsidR="00731067" w:rsidRPr="00800A8A" w:rsidRDefault="00731067" w:rsidP="00506B0F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AF5944" w:rsidRPr="00AF4252" w14:paraId="1033D490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714AB67B" w14:textId="650790DD" w:rsidR="00AF5944" w:rsidRPr="008D268C" w:rsidRDefault="00AF5944" w:rsidP="00506B0F">
            <w:pPr>
              <w:rPr>
                <w:rFonts w:cs="Arial"/>
                <w:szCs w:val="20"/>
              </w:rPr>
            </w:pPr>
            <w:r>
              <w:t>MLT 90</w:t>
            </w:r>
          </w:p>
        </w:tc>
        <w:tc>
          <w:tcPr>
            <w:tcW w:w="6750" w:type="dxa"/>
          </w:tcPr>
          <w:p w14:paraId="5A477D99" w14:textId="10EB41F1" w:rsidR="00AF5944" w:rsidRPr="00E64BB2" w:rsidRDefault="00AF5944" w:rsidP="00506B0F">
            <w:pPr>
              <w:rPr>
                <w:rFonts w:cs="Arial"/>
                <w:szCs w:val="20"/>
              </w:rPr>
            </w:pPr>
            <w:r w:rsidRPr="00BD0531">
              <w:rPr>
                <w:rFonts w:cs="Arial"/>
                <w:szCs w:val="20"/>
              </w:rPr>
              <w:t xml:space="preserve">Demonstrate communication skills to ensure correct, effective, courteous and appropriate information transfer. </w:t>
            </w:r>
            <w:r>
              <w:rPr>
                <w:rFonts w:cs="Arial"/>
                <w:szCs w:val="20"/>
              </w:rPr>
              <w:t>(MLT 90; ISLO 2)</w:t>
            </w:r>
          </w:p>
        </w:tc>
        <w:tc>
          <w:tcPr>
            <w:tcW w:w="1170" w:type="dxa"/>
            <w:vMerge w:val="restart"/>
          </w:tcPr>
          <w:p w14:paraId="03AA4C99" w14:textId="06AA88C7" w:rsidR="00AF5944" w:rsidRPr="00E64BB2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</w:t>
            </w:r>
            <w:r w:rsidR="00AF5944">
              <w:rPr>
                <w:rFonts w:cs="Arial"/>
                <w:szCs w:val="20"/>
              </w:rPr>
              <w:t>18</w:t>
            </w:r>
          </w:p>
        </w:tc>
        <w:tc>
          <w:tcPr>
            <w:tcW w:w="1260" w:type="dxa"/>
            <w:vMerge w:val="restart"/>
          </w:tcPr>
          <w:p w14:paraId="37494048" w14:textId="62419056" w:rsidR="00AF5944" w:rsidRPr="00E64BB2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</w:t>
            </w:r>
            <w:r w:rsidR="00AF5944">
              <w:rPr>
                <w:rFonts w:cs="Arial"/>
                <w:szCs w:val="20"/>
              </w:rPr>
              <w:t>19</w:t>
            </w:r>
          </w:p>
        </w:tc>
      </w:tr>
      <w:tr w:rsidR="00AF5944" w:rsidRPr="00AF4252" w14:paraId="5ED4C987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19C1E8A3" w14:textId="77777777" w:rsidR="00AF5944" w:rsidRDefault="00AF5944" w:rsidP="00506B0F"/>
        </w:tc>
        <w:tc>
          <w:tcPr>
            <w:tcW w:w="6750" w:type="dxa"/>
          </w:tcPr>
          <w:p w14:paraId="3F067E45" w14:textId="2C4D71A0" w:rsidR="00AF5944" w:rsidRPr="00BD0531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Determine the diagnostic and therapeutic significance of laboratory results. (MLT 90; ISLO 5)</w:t>
            </w:r>
          </w:p>
        </w:tc>
        <w:tc>
          <w:tcPr>
            <w:tcW w:w="1170" w:type="dxa"/>
            <w:vMerge/>
          </w:tcPr>
          <w:p w14:paraId="7726FAB9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2D6D8D5C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AF5944" w:rsidRPr="00AF4252" w14:paraId="63B98C70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06EBDC55" w14:textId="37FB6844" w:rsidR="00AF5944" w:rsidRPr="00E64BB2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90L</w:t>
            </w:r>
          </w:p>
        </w:tc>
        <w:tc>
          <w:tcPr>
            <w:tcW w:w="6750" w:type="dxa"/>
          </w:tcPr>
          <w:p w14:paraId="21706C3E" w14:textId="7ABE2F67" w:rsidR="00AF5944" w:rsidRPr="00E64BB2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Evaluate case study presentations by other students.</w:t>
            </w:r>
            <w:r>
              <w:t xml:space="preserve"> </w:t>
            </w:r>
          </w:p>
        </w:tc>
        <w:tc>
          <w:tcPr>
            <w:tcW w:w="1170" w:type="dxa"/>
            <w:vMerge w:val="restart"/>
          </w:tcPr>
          <w:p w14:paraId="70F54550" w14:textId="084B2E21" w:rsidR="00AF5944" w:rsidRPr="00E64BB2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</w:t>
            </w:r>
            <w:r w:rsidR="00AF5944">
              <w:rPr>
                <w:rFonts w:cs="Arial"/>
                <w:szCs w:val="20"/>
              </w:rPr>
              <w:t>18</w:t>
            </w:r>
          </w:p>
        </w:tc>
        <w:tc>
          <w:tcPr>
            <w:tcW w:w="1260" w:type="dxa"/>
            <w:vMerge w:val="restart"/>
          </w:tcPr>
          <w:p w14:paraId="0C70F026" w14:textId="47355745" w:rsidR="00AF5944" w:rsidRPr="00E64BB2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</w:t>
            </w:r>
            <w:r w:rsidR="00AF5944">
              <w:rPr>
                <w:rFonts w:cs="Arial"/>
                <w:szCs w:val="20"/>
              </w:rPr>
              <w:t>19</w:t>
            </w:r>
          </w:p>
        </w:tc>
      </w:tr>
      <w:tr w:rsidR="00AF5944" w:rsidRPr="00AF4252" w14:paraId="0DAE9E4B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4BD5D42C" w14:textId="77777777" w:rsidR="00AF5944" w:rsidRDefault="00AF5944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653974EC" w14:textId="6D2D6A0B" w:rsidR="00AF5944" w:rsidRDefault="00AF5944" w:rsidP="00506B0F">
            <w:pPr>
              <w:rPr>
                <w:rFonts w:cs="Arial"/>
                <w:szCs w:val="20"/>
              </w:rPr>
            </w:pPr>
            <w:r w:rsidRPr="00BD0531">
              <w:rPr>
                <w:rFonts w:cs="Arial"/>
                <w:szCs w:val="20"/>
              </w:rPr>
              <w:t>Demonstrate communication skills to ensure correct, effective, courteous and appropriate information transfer.</w:t>
            </w:r>
          </w:p>
        </w:tc>
        <w:tc>
          <w:tcPr>
            <w:tcW w:w="1170" w:type="dxa"/>
            <w:vMerge/>
          </w:tcPr>
          <w:p w14:paraId="684772E0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180EDFDB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AF5944" w:rsidRPr="00AF4252" w14:paraId="042961EB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04A4A8EF" w14:textId="1A7919A9" w:rsidR="00AF5944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100</w:t>
            </w:r>
          </w:p>
        </w:tc>
        <w:tc>
          <w:tcPr>
            <w:tcW w:w="6750" w:type="dxa"/>
          </w:tcPr>
          <w:p w14:paraId="3BF18C9A" w14:textId="17881761" w:rsidR="00AF5944" w:rsidRPr="006E0A80" w:rsidRDefault="00AF5944" w:rsidP="00506B0F">
            <w:pPr>
              <w:rPr>
                <w:rFonts w:cs="Arial"/>
                <w:szCs w:val="20"/>
              </w:rPr>
            </w:pPr>
            <w:r w:rsidRPr="006E0A80">
              <w:rPr>
                <w:rFonts w:cs="Arial"/>
                <w:szCs w:val="20"/>
              </w:rPr>
              <w:t xml:space="preserve">Demonstrate thinking and reasoning skills to ensure correct interpretation of laboratory values as related to disorders of the hemostatic process. </w:t>
            </w:r>
            <w:r>
              <w:rPr>
                <w:rFonts w:cs="Arial"/>
                <w:szCs w:val="20"/>
              </w:rPr>
              <w:t>(MLT 100; ISLO 2)</w:t>
            </w:r>
          </w:p>
        </w:tc>
        <w:tc>
          <w:tcPr>
            <w:tcW w:w="1170" w:type="dxa"/>
            <w:vMerge w:val="restart"/>
          </w:tcPr>
          <w:p w14:paraId="3B87A3A4" w14:textId="6461BD25" w:rsidR="00AF5944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</w:t>
            </w:r>
            <w:r w:rsidR="00AF5944">
              <w:rPr>
                <w:rFonts w:cs="Arial"/>
                <w:szCs w:val="20"/>
              </w:rPr>
              <w:t>18</w:t>
            </w:r>
          </w:p>
          <w:p w14:paraId="3CABB721" w14:textId="5778AE35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EF5A1BB" w14:textId="14A20E6F" w:rsidR="00AF5944" w:rsidRDefault="00A80B36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</w:t>
            </w:r>
            <w:r w:rsidR="00AF5944">
              <w:rPr>
                <w:rFonts w:cs="Arial"/>
                <w:szCs w:val="20"/>
              </w:rPr>
              <w:t>19</w:t>
            </w:r>
          </w:p>
          <w:p w14:paraId="229D35E5" w14:textId="2188D174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AF5944" w:rsidRPr="00AF4252" w14:paraId="7589D6A4" w14:textId="77777777" w:rsidTr="00EC59E9">
        <w:trPr>
          <w:gridAfter w:val="1"/>
          <w:wAfter w:w="90" w:type="dxa"/>
          <w:trHeight w:val="481"/>
        </w:trPr>
        <w:tc>
          <w:tcPr>
            <w:tcW w:w="1705" w:type="dxa"/>
            <w:vMerge/>
          </w:tcPr>
          <w:p w14:paraId="65148A0D" w14:textId="5B38509A" w:rsidR="00AF5944" w:rsidRPr="00E64BB2" w:rsidRDefault="00AF5944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6000EF62" w14:textId="5AF59C35" w:rsidR="00AF5944" w:rsidRPr="00E64BB2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Evaluate patient case studies and their clinical correlation. (MLT 100; ISLO 5)</w:t>
            </w:r>
          </w:p>
        </w:tc>
        <w:tc>
          <w:tcPr>
            <w:tcW w:w="1170" w:type="dxa"/>
            <w:vMerge/>
          </w:tcPr>
          <w:p w14:paraId="1EEC7A90" w14:textId="5774EBD1" w:rsidR="00AF5944" w:rsidRPr="00E64BB2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7126B8BB" w14:textId="706F7558" w:rsidR="00AF5944" w:rsidRPr="00E64BB2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AF5944" w:rsidRPr="00AF4252" w14:paraId="45FC8DDA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31E1347F" w14:textId="484D4527" w:rsidR="00AF5944" w:rsidRPr="005942CF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100L</w:t>
            </w:r>
          </w:p>
        </w:tc>
        <w:tc>
          <w:tcPr>
            <w:tcW w:w="6750" w:type="dxa"/>
          </w:tcPr>
          <w:p w14:paraId="27A7AA08" w14:textId="7532336C" w:rsidR="00AF5944" w:rsidRPr="00E64BB2" w:rsidRDefault="00AF5944" w:rsidP="00506B0F">
            <w:pPr>
              <w:rPr>
                <w:rFonts w:cs="Arial"/>
                <w:szCs w:val="20"/>
              </w:rPr>
            </w:pPr>
            <w:r w:rsidRPr="006E0A80">
              <w:rPr>
                <w:rFonts w:cs="Arial"/>
                <w:szCs w:val="20"/>
              </w:rPr>
              <w:t xml:space="preserve">Demonstrate information competency by using web-based reference material to support printed reference material. </w:t>
            </w:r>
            <w:r>
              <w:rPr>
                <w:rFonts w:cs="Arial"/>
                <w:szCs w:val="20"/>
              </w:rPr>
              <w:t>(MLT 100L; ISLO 5)</w:t>
            </w:r>
          </w:p>
        </w:tc>
        <w:tc>
          <w:tcPr>
            <w:tcW w:w="1170" w:type="dxa"/>
            <w:vMerge w:val="restart"/>
          </w:tcPr>
          <w:p w14:paraId="6632A9BB" w14:textId="6C43757C" w:rsidR="00AF5944" w:rsidRPr="00E64BB2" w:rsidRDefault="00AF5944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40A646F2" w14:textId="72FF1127" w:rsidR="00AF5944" w:rsidRPr="00E64BB2" w:rsidRDefault="00AF5944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AF5944" w:rsidRPr="00AF4252" w14:paraId="4D056772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7B7D7BCE" w14:textId="77777777" w:rsidR="00AF5944" w:rsidRDefault="00AF5944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18039263" w14:textId="1F3F6734" w:rsidR="00AF5944" w:rsidRPr="006E0A80" w:rsidRDefault="00AF5944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Demonstrate essential troubleshooting techniques used in professional practice. (MLT 100L; ISLO 2)</w:t>
            </w:r>
          </w:p>
        </w:tc>
        <w:tc>
          <w:tcPr>
            <w:tcW w:w="1170" w:type="dxa"/>
            <w:vMerge/>
          </w:tcPr>
          <w:p w14:paraId="5C139FE1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77E95240" w14:textId="77777777" w:rsidR="00AF5944" w:rsidRDefault="00AF5944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3F340F60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62C6C88F" w14:textId="7DC0DE4E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102</w:t>
            </w:r>
          </w:p>
        </w:tc>
        <w:tc>
          <w:tcPr>
            <w:tcW w:w="6750" w:type="dxa"/>
          </w:tcPr>
          <w:p w14:paraId="7F08F794" w14:textId="0470636A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F73152">
              <w:rPr>
                <w:rFonts w:cs="Arial"/>
                <w:szCs w:val="20"/>
              </w:rPr>
              <w:t xml:space="preserve">Demonstrate communication skills to ensure correct, effective, courteous and appropriate information transfer. </w:t>
            </w:r>
          </w:p>
        </w:tc>
        <w:tc>
          <w:tcPr>
            <w:tcW w:w="1170" w:type="dxa"/>
            <w:vMerge w:val="restart"/>
          </w:tcPr>
          <w:p w14:paraId="160EDC9C" w14:textId="3E41EFCB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5331F941" w14:textId="02990482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0C4C846A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03C44B4E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1C89A6C9" w14:textId="6E808111" w:rsidR="00731067" w:rsidRPr="00F73152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Students will demonstrate knowledge of fundamental principles of Clinical Hematology, Coagulation, Body Fluids and Urinalysis by obtaining a minimum score of 75% on the Performance Checklist (PCL) at the end of the clinical rotation.</w:t>
            </w:r>
          </w:p>
        </w:tc>
        <w:tc>
          <w:tcPr>
            <w:tcW w:w="1170" w:type="dxa"/>
            <w:vMerge/>
          </w:tcPr>
          <w:p w14:paraId="67D03061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8DCDE6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29A71E99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0C1CDDE6" w14:textId="59710AE3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110</w:t>
            </w:r>
          </w:p>
        </w:tc>
        <w:tc>
          <w:tcPr>
            <w:tcW w:w="6750" w:type="dxa"/>
          </w:tcPr>
          <w:p w14:paraId="4A798557" w14:textId="2227CC71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F73152">
              <w:rPr>
                <w:rFonts w:cs="Arial"/>
                <w:szCs w:val="20"/>
              </w:rPr>
              <w:t>Demonstrate communication skills to ensure correct, effective, courteous and a</w:t>
            </w:r>
            <w:r>
              <w:rPr>
                <w:rFonts w:cs="Arial"/>
                <w:szCs w:val="20"/>
              </w:rPr>
              <w:t>ppropriate information transfer.</w:t>
            </w:r>
          </w:p>
        </w:tc>
        <w:tc>
          <w:tcPr>
            <w:tcW w:w="1170" w:type="dxa"/>
            <w:vMerge w:val="restart"/>
          </w:tcPr>
          <w:p w14:paraId="32FD2AB4" w14:textId="434EA6D3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355C1BE6" w14:textId="3B62BDF4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3B471F6C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27E301F7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4ACF3446" w14:textId="328D32E6" w:rsidR="00731067" w:rsidRPr="00F73152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Determine the diagnostic and therapeutic significance of laboratory results</w:t>
            </w:r>
          </w:p>
        </w:tc>
        <w:tc>
          <w:tcPr>
            <w:tcW w:w="1170" w:type="dxa"/>
            <w:vMerge/>
          </w:tcPr>
          <w:p w14:paraId="0A154F9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6E9A94B0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170992FE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08EED8C2" w14:textId="09535C18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110L</w:t>
            </w:r>
          </w:p>
        </w:tc>
        <w:tc>
          <w:tcPr>
            <w:tcW w:w="6750" w:type="dxa"/>
          </w:tcPr>
          <w:p w14:paraId="4DFE3E8D" w14:textId="308F292C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6A0CA9">
              <w:rPr>
                <w:rFonts w:cs="Arial"/>
                <w:szCs w:val="20"/>
              </w:rPr>
              <w:t>Student will be able to accurately communicate patient laboratory test results to the appropriate members of the health care team.</w:t>
            </w:r>
            <w:r>
              <w:t xml:space="preserve"> </w:t>
            </w:r>
          </w:p>
        </w:tc>
        <w:tc>
          <w:tcPr>
            <w:tcW w:w="1170" w:type="dxa"/>
            <w:vMerge w:val="restart"/>
          </w:tcPr>
          <w:p w14:paraId="2DB28A48" w14:textId="561E0731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356FA494" w14:textId="727CD160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70BF049D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596919A8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300A180D" w14:textId="6B20E0EF" w:rsidR="00731067" w:rsidRPr="006A0CA9" w:rsidRDefault="00731067" w:rsidP="00A80B36">
            <w:pPr>
              <w:rPr>
                <w:rFonts w:cs="Arial"/>
                <w:szCs w:val="20"/>
              </w:rPr>
            </w:pPr>
            <w:r w:rsidRPr="006A0CA9">
              <w:rPr>
                <w:rFonts w:cs="Arial"/>
                <w:szCs w:val="20"/>
              </w:rPr>
              <w:t>Demonstrate safe laboratory practice to include maintenance of working environment, abiding by all safety rules and regulations.</w:t>
            </w:r>
          </w:p>
        </w:tc>
        <w:tc>
          <w:tcPr>
            <w:tcW w:w="1170" w:type="dxa"/>
            <w:vMerge/>
          </w:tcPr>
          <w:p w14:paraId="0E497248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2B1F98A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1AB310FC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164C0946" w14:textId="17CBC051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111</w:t>
            </w:r>
          </w:p>
        </w:tc>
        <w:tc>
          <w:tcPr>
            <w:tcW w:w="6750" w:type="dxa"/>
          </w:tcPr>
          <w:p w14:paraId="7E0C78E6" w14:textId="70AEEAE7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E65072">
              <w:rPr>
                <w:rFonts w:cs="Arial"/>
                <w:szCs w:val="20"/>
              </w:rPr>
              <w:t>Demonstrate communication skills to ensure correct, effective, courteous and appropriate information transfer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70" w:type="dxa"/>
            <w:vMerge w:val="restart"/>
          </w:tcPr>
          <w:p w14:paraId="3F8711C8" w14:textId="397953C0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3BC1F3CF" w14:textId="7E8EBA99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676C7C4B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6AE9F2BE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2C125FC8" w14:textId="5A0B94B6" w:rsidR="00731067" w:rsidRPr="00E65072" w:rsidRDefault="00731067" w:rsidP="00A80B36">
            <w:pPr>
              <w:rPr>
                <w:rFonts w:cs="Arial"/>
                <w:szCs w:val="20"/>
              </w:rPr>
            </w:pPr>
            <w:r w:rsidRPr="00E65072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Exhibit analytical and critical thinking skills necessary to succeed in laboratory medicine.</w:t>
            </w:r>
          </w:p>
        </w:tc>
        <w:tc>
          <w:tcPr>
            <w:tcW w:w="1170" w:type="dxa"/>
            <w:vMerge/>
          </w:tcPr>
          <w:p w14:paraId="57F13FC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5D282050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2124B62C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11B2138E" w14:textId="2578A37B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111L</w:t>
            </w:r>
          </w:p>
        </w:tc>
        <w:tc>
          <w:tcPr>
            <w:tcW w:w="6750" w:type="dxa"/>
          </w:tcPr>
          <w:p w14:paraId="77A4F3E4" w14:textId="7D965D05" w:rsidR="00731067" w:rsidRPr="006E0A80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Student will be able to accurately communicate patient laboratory test results to the appropriate members of the health care team. </w:t>
            </w:r>
          </w:p>
        </w:tc>
        <w:tc>
          <w:tcPr>
            <w:tcW w:w="1170" w:type="dxa"/>
            <w:vMerge w:val="restart"/>
          </w:tcPr>
          <w:p w14:paraId="0E2D72B5" w14:textId="4E32C613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00964D6B" w14:textId="0CE5B3DA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0B9027DE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502E344F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17999C7C" w14:textId="0D5A37AA" w:rsidR="00731067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Demonstrate administrative skills consistent with philosophies of quality assurance, and continuous quality improvement.</w:t>
            </w:r>
          </w:p>
        </w:tc>
        <w:tc>
          <w:tcPr>
            <w:tcW w:w="1170" w:type="dxa"/>
            <w:vMerge/>
          </w:tcPr>
          <w:p w14:paraId="7B14F618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6E31E7A2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37D5D383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33AB9B6E" w14:textId="37595005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112</w:t>
            </w:r>
          </w:p>
        </w:tc>
        <w:tc>
          <w:tcPr>
            <w:tcW w:w="6750" w:type="dxa"/>
          </w:tcPr>
          <w:p w14:paraId="5976A7B9" w14:textId="4E0A7302" w:rsidR="00731067" w:rsidRPr="006E0A80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Demonstrate professional conduct and interpersonal communication skills with patients, laboratory personnel, other health care professionals, and with the public.</w:t>
            </w:r>
            <w:r>
              <w:t xml:space="preserve"> </w:t>
            </w:r>
          </w:p>
        </w:tc>
        <w:tc>
          <w:tcPr>
            <w:tcW w:w="1170" w:type="dxa"/>
            <w:vMerge w:val="restart"/>
          </w:tcPr>
          <w:p w14:paraId="380D391A" w14:textId="633169B7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6E546C90" w14:textId="79B1822B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5447C0E4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4CC81160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324F5CAD" w14:textId="5FBFDC0B" w:rsidR="00731067" w:rsidRDefault="00731067" w:rsidP="00A80B36">
            <w:pPr>
              <w:rPr>
                <w:rFonts w:cs="Arial"/>
                <w:szCs w:val="20"/>
              </w:rPr>
            </w:pPr>
            <w:r w:rsidRPr="00E9482F">
              <w:rPr>
                <w:rFonts w:cs="Arial"/>
                <w:szCs w:val="20"/>
              </w:rPr>
              <w:t>The Students will demonstrate knowledge of fundamental principles of Clinical Chemistry by obtaining a minimum score of 75% on the Performance Checklist (PCL) at the end of the clinical rotation.</w:t>
            </w:r>
          </w:p>
        </w:tc>
        <w:tc>
          <w:tcPr>
            <w:tcW w:w="1170" w:type="dxa"/>
            <w:vMerge/>
          </w:tcPr>
          <w:p w14:paraId="29A339A8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75E7AF9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44835782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2E1CD860" w14:textId="0E5D2B89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120</w:t>
            </w:r>
          </w:p>
        </w:tc>
        <w:tc>
          <w:tcPr>
            <w:tcW w:w="6750" w:type="dxa"/>
          </w:tcPr>
          <w:p w14:paraId="23A5AD73" w14:textId="15CDA0AD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E65072">
              <w:rPr>
                <w:rFonts w:cs="Arial"/>
                <w:szCs w:val="20"/>
              </w:rPr>
              <w:t>Demonstrate communication skills to ensure correct, effective, courteous and appropriate information transfer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70" w:type="dxa"/>
            <w:vMerge w:val="restart"/>
          </w:tcPr>
          <w:p w14:paraId="25FBCEB3" w14:textId="7381EC39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48356C2A" w14:textId="5A504E53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0B926990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31E87C51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3EF5FD47" w14:textId="10622EF9" w:rsidR="00731067" w:rsidRPr="00E65072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Demonstrate basic knowledge and technical ability essential to the practice of Clinical Laboratory Science.</w:t>
            </w:r>
          </w:p>
        </w:tc>
        <w:tc>
          <w:tcPr>
            <w:tcW w:w="1170" w:type="dxa"/>
            <w:vMerge/>
          </w:tcPr>
          <w:p w14:paraId="7E025C10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B92D8C2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5800AE25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27C23AD6" w14:textId="275BE171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120L</w:t>
            </w:r>
          </w:p>
        </w:tc>
        <w:tc>
          <w:tcPr>
            <w:tcW w:w="6750" w:type="dxa"/>
          </w:tcPr>
          <w:p w14:paraId="6157EE4B" w14:textId="237E5182" w:rsidR="00731067" w:rsidRPr="006E0A80" w:rsidRDefault="00731067" w:rsidP="00A80B36">
            <w:pPr>
              <w:rPr>
                <w:rFonts w:cs="Arial"/>
                <w:szCs w:val="20"/>
              </w:rPr>
            </w:pPr>
            <w:r w:rsidRPr="00E65072">
              <w:rPr>
                <w:rFonts w:cs="Arial"/>
                <w:szCs w:val="20"/>
              </w:rPr>
              <w:t xml:space="preserve">Demonstrate communication skills to ensure correct, effective, courteous and appropriate information transfer. </w:t>
            </w:r>
          </w:p>
        </w:tc>
        <w:tc>
          <w:tcPr>
            <w:tcW w:w="1170" w:type="dxa"/>
            <w:vMerge w:val="restart"/>
          </w:tcPr>
          <w:p w14:paraId="055DA930" w14:textId="55D9BDA9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  <w:tc>
          <w:tcPr>
            <w:tcW w:w="1260" w:type="dxa"/>
            <w:vMerge w:val="restart"/>
          </w:tcPr>
          <w:p w14:paraId="7530462A" w14:textId="1D4DF1BC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</w:tr>
      <w:tr w:rsidR="00731067" w:rsidRPr="00AF4252" w14:paraId="3FCEBB6E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39ECA48C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4671616E" w14:textId="1819E2D2" w:rsidR="00731067" w:rsidRPr="00E65072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Demonstrate error recognition and the ability to integrate and interpret analytical data and establish a course of action to solve problems.</w:t>
            </w:r>
          </w:p>
        </w:tc>
        <w:tc>
          <w:tcPr>
            <w:tcW w:w="1170" w:type="dxa"/>
            <w:vMerge/>
          </w:tcPr>
          <w:p w14:paraId="06B3993F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30AC906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70C9594E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2C67CB45" w14:textId="05DF8721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121</w:t>
            </w:r>
          </w:p>
        </w:tc>
        <w:tc>
          <w:tcPr>
            <w:tcW w:w="6750" w:type="dxa"/>
          </w:tcPr>
          <w:p w14:paraId="24EDEF3C" w14:textId="0CD10507" w:rsidR="00731067" w:rsidRPr="00E65072" w:rsidRDefault="00731067" w:rsidP="00A80B36">
            <w:pPr>
              <w:rPr>
                <w:rFonts w:cs="Arial"/>
                <w:szCs w:val="20"/>
              </w:rPr>
            </w:pPr>
            <w:r w:rsidRPr="00DD5DB8">
              <w:rPr>
                <w:rFonts w:cs="Arial"/>
                <w:szCs w:val="20"/>
              </w:rPr>
              <w:t xml:space="preserve">Demonstrate professional conduct and interpersonal communication skills with patients, laboratory personnel, other health care professionals, and with the public. </w:t>
            </w:r>
          </w:p>
        </w:tc>
        <w:tc>
          <w:tcPr>
            <w:tcW w:w="1170" w:type="dxa"/>
            <w:vMerge w:val="restart"/>
          </w:tcPr>
          <w:p w14:paraId="56FF8A1E" w14:textId="523F7E01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24627904" w14:textId="68D1DBDB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189BE1E5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55B27691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3A7B7031" w14:textId="75FD3258" w:rsidR="00731067" w:rsidRPr="00DD5DB8" w:rsidRDefault="00731067" w:rsidP="00A80B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Students will demonstrate knowledge of fundamental principles of Clinical Microbiology by obtaining a minimum score of 75% on the Performance Checklist (PCL) at the end of the clinical rotation.</w:t>
            </w:r>
          </w:p>
        </w:tc>
        <w:tc>
          <w:tcPr>
            <w:tcW w:w="1170" w:type="dxa"/>
            <w:vMerge/>
          </w:tcPr>
          <w:p w14:paraId="2C8BE7A3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0E4217E8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4A582437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035D5B73" w14:textId="6B4FB81B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130</w:t>
            </w:r>
          </w:p>
        </w:tc>
        <w:tc>
          <w:tcPr>
            <w:tcW w:w="6750" w:type="dxa"/>
          </w:tcPr>
          <w:p w14:paraId="2F8A079F" w14:textId="2B3F0B99" w:rsidR="00731067" w:rsidRPr="00E65072" w:rsidRDefault="00731067" w:rsidP="00731067">
            <w:pPr>
              <w:rPr>
                <w:rFonts w:cs="Arial"/>
                <w:szCs w:val="20"/>
              </w:rPr>
            </w:pPr>
            <w:r w:rsidRPr="00DD5DB8">
              <w:rPr>
                <w:rFonts w:cs="Arial"/>
                <w:szCs w:val="20"/>
              </w:rPr>
              <w:t>Demonstrate professional conduct and interpersonal communication skills with patients, laboratory personnel, other health care professionals, and with the public.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5D53251E" w14:textId="55EC4530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  <w:tc>
          <w:tcPr>
            <w:tcW w:w="1260" w:type="dxa"/>
            <w:vMerge w:val="restart"/>
          </w:tcPr>
          <w:p w14:paraId="59C3DF3E" w14:textId="64271A1A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2019</w:t>
            </w:r>
          </w:p>
        </w:tc>
      </w:tr>
      <w:tr w:rsidR="00731067" w:rsidRPr="00AF4252" w14:paraId="44B72F37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284A2720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3FCBC813" w14:textId="429B2786" w:rsidR="00731067" w:rsidRPr="00DD5DB8" w:rsidRDefault="00731067" w:rsidP="007310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Adhere to rules and regulations promoting workplace and patient safety and Continuous Quality Improvement (CQI).</w:t>
            </w:r>
          </w:p>
        </w:tc>
        <w:tc>
          <w:tcPr>
            <w:tcW w:w="1170" w:type="dxa"/>
            <w:vMerge/>
          </w:tcPr>
          <w:p w14:paraId="07C7456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02BDC18F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4A939126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350FDF03" w14:textId="62DBF05B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130L</w:t>
            </w:r>
          </w:p>
        </w:tc>
        <w:tc>
          <w:tcPr>
            <w:tcW w:w="6750" w:type="dxa"/>
          </w:tcPr>
          <w:p w14:paraId="3CEB5806" w14:textId="746680A7" w:rsidR="00731067" w:rsidRPr="00E65072" w:rsidRDefault="00731067" w:rsidP="007310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accurate patient results using laboratory standards.</w:t>
            </w:r>
            <w:r>
              <w:t xml:space="preserve"> </w:t>
            </w:r>
          </w:p>
        </w:tc>
        <w:tc>
          <w:tcPr>
            <w:tcW w:w="1170" w:type="dxa"/>
            <w:vMerge w:val="restart"/>
          </w:tcPr>
          <w:p w14:paraId="2B9CA12B" w14:textId="4B214537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 2019</w:t>
            </w:r>
          </w:p>
        </w:tc>
        <w:tc>
          <w:tcPr>
            <w:tcW w:w="1260" w:type="dxa"/>
            <w:vMerge w:val="restart"/>
          </w:tcPr>
          <w:p w14:paraId="32DFB0EF" w14:textId="56692CCA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2019</w:t>
            </w:r>
          </w:p>
        </w:tc>
      </w:tr>
      <w:tr w:rsidR="00731067" w:rsidRPr="00AF4252" w14:paraId="7F6F3723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468F0975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786AA40B" w14:textId="68A32516" w:rsidR="00731067" w:rsidRDefault="00731067" w:rsidP="00731067">
            <w:pPr>
              <w:rPr>
                <w:rFonts w:cs="Arial"/>
                <w:szCs w:val="20"/>
              </w:rPr>
            </w:pPr>
            <w:r w:rsidRPr="00DD5DB8">
              <w:rPr>
                <w:rFonts w:cs="Arial"/>
                <w:szCs w:val="20"/>
              </w:rPr>
              <w:t>Recognize factors that affect procedures and results, and take appropriate actions within predetermined limits when corrections are indicated.</w:t>
            </w:r>
          </w:p>
        </w:tc>
        <w:tc>
          <w:tcPr>
            <w:tcW w:w="1170" w:type="dxa"/>
            <w:vMerge/>
          </w:tcPr>
          <w:p w14:paraId="2E243255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DABB5EE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4AB3678C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59702323" w14:textId="67D5F99F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130L</w:t>
            </w:r>
          </w:p>
        </w:tc>
        <w:tc>
          <w:tcPr>
            <w:tcW w:w="6750" w:type="dxa"/>
          </w:tcPr>
          <w:p w14:paraId="3E00CEE1" w14:textId="178488D6" w:rsidR="00731067" w:rsidRPr="00E65072" w:rsidRDefault="00731067" w:rsidP="007310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accurate patient results using laboratory standards.</w:t>
            </w:r>
            <w:r>
              <w:t xml:space="preserve"> </w:t>
            </w:r>
          </w:p>
        </w:tc>
        <w:tc>
          <w:tcPr>
            <w:tcW w:w="1170" w:type="dxa"/>
            <w:vMerge w:val="restart"/>
          </w:tcPr>
          <w:p w14:paraId="400D6D6C" w14:textId="34091934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5E2BA059" w14:textId="5C18C1F8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7F46EBCE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75BF4B82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46C0C358" w14:textId="5ED1418F" w:rsidR="00731067" w:rsidRDefault="00731067" w:rsidP="00731067">
            <w:pPr>
              <w:rPr>
                <w:rFonts w:cs="Arial"/>
                <w:szCs w:val="20"/>
              </w:rPr>
            </w:pPr>
            <w:r w:rsidRPr="00DD5DB8">
              <w:rPr>
                <w:rFonts w:cs="Arial"/>
                <w:szCs w:val="20"/>
              </w:rPr>
              <w:t>Recognize factors that affect procedures and results, and take appropriate actions within predetermined limits when corrections are indicated.</w:t>
            </w:r>
          </w:p>
        </w:tc>
        <w:tc>
          <w:tcPr>
            <w:tcW w:w="1170" w:type="dxa"/>
            <w:vMerge/>
          </w:tcPr>
          <w:p w14:paraId="6C12F06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2D9D1BF9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349D78FF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3C8BE27E" w14:textId="33FBC4BF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131</w:t>
            </w:r>
          </w:p>
        </w:tc>
        <w:tc>
          <w:tcPr>
            <w:tcW w:w="6750" w:type="dxa"/>
          </w:tcPr>
          <w:p w14:paraId="5D7CD90F" w14:textId="5C6A9DA5" w:rsidR="00731067" w:rsidRPr="00E65072" w:rsidRDefault="00731067" w:rsidP="00731067">
            <w:pPr>
              <w:rPr>
                <w:rFonts w:cs="Arial"/>
                <w:szCs w:val="20"/>
              </w:rPr>
            </w:pPr>
            <w:r w:rsidRPr="00DD5DB8">
              <w:rPr>
                <w:rFonts w:cs="Arial"/>
                <w:szCs w:val="20"/>
              </w:rPr>
              <w:t>Demonstrate professional conduct and interpersonal communication skills with patients, laboratory personnel, other health care professionals, and with the public.</w:t>
            </w:r>
          </w:p>
        </w:tc>
        <w:tc>
          <w:tcPr>
            <w:tcW w:w="1170" w:type="dxa"/>
            <w:vMerge w:val="restart"/>
          </w:tcPr>
          <w:p w14:paraId="199FF3C3" w14:textId="3CD63E61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2857351E" w14:textId="0223EFAD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28126042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2906D40E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0601D729" w14:textId="64038CBB" w:rsidR="00731067" w:rsidRPr="00DD5DB8" w:rsidRDefault="00731067" w:rsidP="007310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Students will demonstrate knowledge of fundamental principles of Clinical Immunology/Immunohematology by obtaining a minimum score of 75% on the Performance Checklist (PCL) at the end of the clinical rotation</w:t>
            </w:r>
          </w:p>
        </w:tc>
        <w:tc>
          <w:tcPr>
            <w:tcW w:w="1170" w:type="dxa"/>
            <w:vMerge/>
          </w:tcPr>
          <w:p w14:paraId="0FA7EA9B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7E00451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2A7878BC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6700D4B7" w14:textId="37AE6A8F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132</w:t>
            </w:r>
          </w:p>
        </w:tc>
        <w:tc>
          <w:tcPr>
            <w:tcW w:w="6750" w:type="dxa"/>
          </w:tcPr>
          <w:p w14:paraId="25ED4DD8" w14:textId="474D8EB6" w:rsidR="00731067" w:rsidRPr="00E65072" w:rsidRDefault="00731067" w:rsidP="00731067">
            <w:pPr>
              <w:rPr>
                <w:rFonts w:cs="Arial"/>
                <w:szCs w:val="20"/>
              </w:rPr>
            </w:pPr>
            <w:r w:rsidRPr="008B3E8A">
              <w:rPr>
                <w:rFonts w:cs="Arial"/>
                <w:szCs w:val="20"/>
              </w:rPr>
              <w:t>Student will describe and compare the etiology, epidemiology, signs and symptoms, and diagnostic evaluation of various immune disorders.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1BD01763" w14:textId="1A152F90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191DE21F" w14:textId="39CE747D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090A627A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40930D41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6470406A" w14:textId="033E0484" w:rsidR="00731067" w:rsidRPr="008B3E8A" w:rsidRDefault="00731067" w:rsidP="00731067">
            <w:pPr>
              <w:rPr>
                <w:rFonts w:cs="Arial"/>
                <w:szCs w:val="20"/>
              </w:rPr>
            </w:pPr>
            <w:r w:rsidRPr="002C5AF0">
              <w:rPr>
                <w:rFonts w:cs="Arial"/>
                <w:szCs w:val="20"/>
              </w:rPr>
              <w:t>Apply critical thinking skills to serological problems encountered, specifically, utilizing immunology principles and theories and applying these to results obtained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70" w:type="dxa"/>
            <w:vMerge/>
          </w:tcPr>
          <w:p w14:paraId="41641F7D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918D75A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0D66F14B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34842B46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4D7CE9D5" w14:textId="63838B58" w:rsidR="00731067" w:rsidRPr="002C5AF0" w:rsidRDefault="00731067" w:rsidP="00731067">
            <w:pPr>
              <w:rPr>
                <w:rFonts w:cs="Arial"/>
                <w:szCs w:val="20"/>
              </w:rPr>
            </w:pPr>
            <w:r w:rsidRPr="002C5AF0">
              <w:rPr>
                <w:rFonts w:cs="Arial"/>
                <w:szCs w:val="20"/>
              </w:rPr>
              <w:t>Utilize the internet to acquire information about specific topics as they relate to t</w:t>
            </w:r>
            <w:r>
              <w:rPr>
                <w:rFonts w:cs="Arial"/>
                <w:szCs w:val="20"/>
              </w:rPr>
              <w:t>he field of Immunology/Serology</w:t>
            </w:r>
          </w:p>
        </w:tc>
        <w:tc>
          <w:tcPr>
            <w:tcW w:w="1170" w:type="dxa"/>
            <w:vMerge/>
          </w:tcPr>
          <w:p w14:paraId="4C235C35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03953034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731067" w:rsidRPr="00AF4252" w14:paraId="320BCE90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 w:val="restart"/>
          </w:tcPr>
          <w:p w14:paraId="1AC7088D" w14:textId="6814432D" w:rsidR="00731067" w:rsidRDefault="00731067" w:rsidP="00506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MLT 132L</w:t>
            </w:r>
          </w:p>
        </w:tc>
        <w:tc>
          <w:tcPr>
            <w:tcW w:w="6750" w:type="dxa"/>
          </w:tcPr>
          <w:p w14:paraId="609FCCBB" w14:textId="14645AEA" w:rsidR="00731067" w:rsidRPr="00E65072" w:rsidRDefault="00731067" w:rsidP="00731067">
            <w:pPr>
              <w:rPr>
                <w:rFonts w:cs="Arial"/>
                <w:szCs w:val="20"/>
              </w:rPr>
            </w:pPr>
            <w:r w:rsidRPr="002C5AF0">
              <w:rPr>
                <w:rFonts w:cs="Arial"/>
                <w:szCs w:val="20"/>
              </w:rPr>
              <w:t>Recognize limitations of expertise during the performance of procedures and communicate with instructor when problems arise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70" w:type="dxa"/>
            <w:vMerge w:val="restart"/>
          </w:tcPr>
          <w:p w14:paraId="6D7E1505" w14:textId="6C620A62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 2018</w:t>
            </w:r>
          </w:p>
        </w:tc>
        <w:tc>
          <w:tcPr>
            <w:tcW w:w="1260" w:type="dxa"/>
            <w:vMerge w:val="restart"/>
          </w:tcPr>
          <w:p w14:paraId="18F96105" w14:textId="0835472B" w:rsidR="00731067" w:rsidRPr="00E64BB2" w:rsidRDefault="00731067" w:rsidP="00506B0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 2019</w:t>
            </w:r>
          </w:p>
        </w:tc>
      </w:tr>
      <w:tr w:rsidR="00731067" w:rsidRPr="00AF4252" w14:paraId="13144859" w14:textId="77777777" w:rsidTr="00A81844">
        <w:trPr>
          <w:gridAfter w:val="1"/>
          <w:wAfter w:w="90" w:type="dxa"/>
          <w:trHeight w:val="233"/>
        </w:trPr>
        <w:tc>
          <w:tcPr>
            <w:tcW w:w="1705" w:type="dxa"/>
            <w:vMerge/>
          </w:tcPr>
          <w:p w14:paraId="25F002C5" w14:textId="77777777" w:rsidR="00731067" w:rsidRDefault="00731067" w:rsidP="00506B0F">
            <w:pPr>
              <w:rPr>
                <w:rFonts w:cs="Arial"/>
                <w:szCs w:val="20"/>
              </w:rPr>
            </w:pPr>
          </w:p>
        </w:tc>
        <w:tc>
          <w:tcPr>
            <w:tcW w:w="6750" w:type="dxa"/>
          </w:tcPr>
          <w:p w14:paraId="03A706D4" w14:textId="22B6DD19" w:rsidR="00731067" w:rsidRPr="002C5AF0" w:rsidRDefault="00731067" w:rsidP="00731067">
            <w:pPr>
              <w:rPr>
                <w:rFonts w:cs="Arial"/>
                <w:szCs w:val="20"/>
              </w:rPr>
            </w:pPr>
            <w:r w:rsidRPr="002C5AF0">
              <w:rPr>
                <w:rFonts w:cs="Arial"/>
                <w:szCs w:val="20"/>
              </w:rPr>
              <w:t>Apply knowledge gained from the laboratory and the textbook to trouble shoot and problem solve serological results obtained during student laboratory.</w:t>
            </w:r>
          </w:p>
        </w:tc>
        <w:tc>
          <w:tcPr>
            <w:tcW w:w="1170" w:type="dxa"/>
            <w:vMerge/>
          </w:tcPr>
          <w:p w14:paraId="39BD9C87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vMerge/>
          </w:tcPr>
          <w:p w14:paraId="3A2AB2A5" w14:textId="77777777" w:rsidR="00731067" w:rsidRDefault="00731067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506B0F" w:rsidRPr="00AF4252" w14:paraId="55FE5959" w14:textId="77777777" w:rsidTr="00C818B9">
        <w:trPr>
          <w:gridAfter w:val="1"/>
          <w:wAfter w:w="90" w:type="dxa"/>
          <w:trHeight w:val="480"/>
        </w:trPr>
        <w:tc>
          <w:tcPr>
            <w:tcW w:w="10885" w:type="dxa"/>
            <w:gridSpan w:val="4"/>
            <w:shd w:val="clear" w:color="auto" w:fill="595959" w:themeFill="text1" w:themeFillTint="A6"/>
          </w:tcPr>
          <w:p w14:paraId="5B3671F5" w14:textId="77777777" w:rsidR="00506B0F" w:rsidRDefault="00506B0F" w:rsidP="00506B0F">
            <w:pPr>
              <w:jc w:val="center"/>
              <w:rPr>
                <w:rFonts w:cs="Arial"/>
                <w:szCs w:val="20"/>
              </w:rPr>
            </w:pPr>
          </w:p>
          <w:p w14:paraId="52BE9E37" w14:textId="77777777" w:rsidR="00C818B9" w:rsidRDefault="00C818B9" w:rsidP="00506B0F">
            <w:pPr>
              <w:jc w:val="center"/>
              <w:rPr>
                <w:rFonts w:cs="Arial"/>
                <w:szCs w:val="20"/>
              </w:rPr>
            </w:pPr>
          </w:p>
          <w:p w14:paraId="2B9C2326" w14:textId="77777777" w:rsidR="006C6154" w:rsidRDefault="006C6154" w:rsidP="00506B0F">
            <w:pPr>
              <w:jc w:val="center"/>
              <w:rPr>
                <w:rFonts w:cs="Arial"/>
                <w:szCs w:val="20"/>
              </w:rPr>
            </w:pPr>
          </w:p>
          <w:p w14:paraId="1FFD3F46" w14:textId="77777777" w:rsidR="006C6154" w:rsidRDefault="006C6154" w:rsidP="00506B0F">
            <w:pPr>
              <w:jc w:val="center"/>
              <w:rPr>
                <w:rFonts w:cs="Arial"/>
                <w:szCs w:val="20"/>
              </w:rPr>
            </w:pPr>
          </w:p>
          <w:p w14:paraId="51712B6F" w14:textId="77777777" w:rsidR="006C6154" w:rsidRDefault="006C6154" w:rsidP="00506B0F">
            <w:pPr>
              <w:jc w:val="center"/>
              <w:rPr>
                <w:rFonts w:cs="Arial"/>
                <w:szCs w:val="20"/>
              </w:rPr>
            </w:pPr>
          </w:p>
          <w:p w14:paraId="7D9C1457" w14:textId="77777777" w:rsidR="006C6154" w:rsidRDefault="006C6154" w:rsidP="00506B0F">
            <w:pPr>
              <w:jc w:val="center"/>
              <w:rPr>
                <w:rFonts w:cs="Arial"/>
                <w:szCs w:val="20"/>
              </w:rPr>
            </w:pPr>
          </w:p>
          <w:p w14:paraId="04DAB92B" w14:textId="77777777" w:rsidR="00C818B9" w:rsidRPr="00E64BB2" w:rsidRDefault="00C818B9" w:rsidP="00506B0F">
            <w:pPr>
              <w:jc w:val="center"/>
              <w:rPr>
                <w:rFonts w:cs="Arial"/>
                <w:szCs w:val="20"/>
              </w:rPr>
            </w:pPr>
          </w:p>
        </w:tc>
      </w:tr>
      <w:tr w:rsidR="00506B0F" w:rsidRPr="00AF4252" w14:paraId="05FF1D17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19B6840D" w14:textId="77777777" w:rsidR="00506B0F" w:rsidRPr="00AF4252" w:rsidRDefault="00506B0F" w:rsidP="00506B0F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lastRenderedPageBreak/>
              <w:t>Program</w:t>
            </w:r>
          </w:p>
        </w:tc>
        <w:tc>
          <w:tcPr>
            <w:tcW w:w="6750" w:type="dxa"/>
          </w:tcPr>
          <w:p w14:paraId="09F49C9A" w14:textId="77777777" w:rsidR="00506B0F" w:rsidRPr="00AF4252" w:rsidRDefault="00506B0F" w:rsidP="00506B0F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170" w:type="dxa"/>
          </w:tcPr>
          <w:p w14:paraId="08286411" w14:textId="77777777" w:rsidR="00506B0F" w:rsidRPr="00AF4252" w:rsidRDefault="00506B0F" w:rsidP="00506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350" w:type="dxa"/>
            <w:gridSpan w:val="2"/>
          </w:tcPr>
          <w:p w14:paraId="1093826C" w14:textId="77777777" w:rsidR="00506B0F" w:rsidRPr="00AF4252" w:rsidRDefault="00506B0F" w:rsidP="00506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506B0F" w:rsidRPr="00AF4252" w14:paraId="67528007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42F377D4" w14:textId="0723B148" w:rsidR="00506B0F" w:rsidRDefault="00800A8A" w:rsidP="00506B0F">
            <w:r>
              <w:t>Medical Laboratory Technician, Associate in Science</w:t>
            </w:r>
          </w:p>
          <w:p w14:paraId="270BA325" w14:textId="1148E506" w:rsidR="00800A8A" w:rsidRPr="00AF4252" w:rsidRDefault="00800A8A" w:rsidP="00506B0F">
            <w:r>
              <w:t>Goal 1</w:t>
            </w:r>
          </w:p>
        </w:tc>
        <w:tc>
          <w:tcPr>
            <w:tcW w:w="6750" w:type="dxa"/>
          </w:tcPr>
          <w:p w14:paraId="047E873B" w14:textId="465D22FC" w:rsidR="00506B0F" w:rsidRPr="00AF4252" w:rsidRDefault="00800A8A" w:rsidP="00506B0F">
            <w:pPr>
              <w:rPr>
                <w:rFonts w:ascii="Times" w:eastAsia="Times New Roman" w:hAnsi="Times"/>
                <w:szCs w:val="20"/>
                <w:lang w:eastAsia="en-US"/>
              </w:rPr>
            </w:pPr>
            <w:r w:rsidRPr="00286C3C">
              <w:rPr>
                <w:rFonts w:cs="Arial"/>
                <w:szCs w:val="20"/>
              </w:rPr>
              <w:t>Ability to articulate professionally and competently with all stakeholders in the healthcare setting regarding patient care.</w:t>
            </w:r>
          </w:p>
        </w:tc>
        <w:tc>
          <w:tcPr>
            <w:tcW w:w="1170" w:type="dxa"/>
          </w:tcPr>
          <w:p w14:paraId="05168C2C" w14:textId="45D9C7C4" w:rsidR="00506B0F" w:rsidRPr="00AF4252" w:rsidRDefault="00800A8A" w:rsidP="00506B0F">
            <w:pPr>
              <w:jc w:val="center"/>
            </w:pPr>
            <w:r>
              <w:t>SU 2019</w:t>
            </w:r>
          </w:p>
        </w:tc>
        <w:tc>
          <w:tcPr>
            <w:tcW w:w="1350" w:type="dxa"/>
            <w:gridSpan w:val="2"/>
          </w:tcPr>
          <w:p w14:paraId="4D0C2E21" w14:textId="4ED189E3" w:rsidR="00506B0F" w:rsidRPr="00AF4252" w:rsidRDefault="00800A8A" w:rsidP="00506B0F">
            <w:pPr>
              <w:jc w:val="center"/>
            </w:pPr>
            <w:r>
              <w:t>FA 2019</w:t>
            </w:r>
          </w:p>
        </w:tc>
      </w:tr>
      <w:tr w:rsidR="00800A8A" w:rsidRPr="00AF4252" w14:paraId="12462858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3486C4F6" w14:textId="3BCD3CA2" w:rsidR="00800A8A" w:rsidRDefault="00800A8A" w:rsidP="00506B0F">
            <w:r>
              <w:t>Medical Laboratory Technician, Associate in Science</w:t>
            </w:r>
          </w:p>
          <w:p w14:paraId="5A5587A0" w14:textId="313EEA88" w:rsidR="00800A8A" w:rsidRDefault="00800A8A" w:rsidP="00506B0F">
            <w:r>
              <w:t>Goal 2</w:t>
            </w:r>
          </w:p>
        </w:tc>
        <w:tc>
          <w:tcPr>
            <w:tcW w:w="6750" w:type="dxa"/>
          </w:tcPr>
          <w:p w14:paraId="1E40DCB8" w14:textId="1335F9BC" w:rsidR="00800A8A" w:rsidRPr="00286C3C" w:rsidRDefault="00800A8A" w:rsidP="00506B0F">
            <w:pPr>
              <w:rPr>
                <w:rFonts w:cs="Arial"/>
                <w:szCs w:val="20"/>
              </w:rPr>
            </w:pPr>
            <w:r w:rsidRPr="00286C3C">
              <w:rPr>
                <w:rFonts w:cs="Arial"/>
                <w:szCs w:val="20"/>
              </w:rPr>
              <w:t>Analyze and evaluate medical laboratory science theory to achieve a minimum passing score of 400 on the American Society for Clinical Pathology (ASCP) board of certification exam.</w:t>
            </w:r>
          </w:p>
        </w:tc>
        <w:tc>
          <w:tcPr>
            <w:tcW w:w="1170" w:type="dxa"/>
          </w:tcPr>
          <w:p w14:paraId="39603F48" w14:textId="57A3A194" w:rsidR="00800A8A" w:rsidRPr="00AF4252" w:rsidRDefault="00800A8A" w:rsidP="00506B0F">
            <w:pPr>
              <w:jc w:val="center"/>
            </w:pPr>
            <w:r>
              <w:t>SU 2019</w:t>
            </w:r>
          </w:p>
        </w:tc>
        <w:tc>
          <w:tcPr>
            <w:tcW w:w="1350" w:type="dxa"/>
            <w:gridSpan w:val="2"/>
          </w:tcPr>
          <w:p w14:paraId="3C688F17" w14:textId="3B7A9BFC" w:rsidR="00800A8A" w:rsidRPr="00AF4252" w:rsidRDefault="00800A8A" w:rsidP="00506B0F">
            <w:pPr>
              <w:jc w:val="center"/>
            </w:pPr>
            <w:r>
              <w:t>FA 2019</w:t>
            </w:r>
          </w:p>
        </w:tc>
      </w:tr>
      <w:tr w:rsidR="00506B0F" w:rsidRPr="00AF4252" w14:paraId="7A246F2C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6F9F4526" w14:textId="77777777" w:rsidR="00506B0F" w:rsidRPr="00AF4252" w:rsidRDefault="00506B0F" w:rsidP="00506B0F"/>
        </w:tc>
        <w:tc>
          <w:tcPr>
            <w:tcW w:w="6750" w:type="dxa"/>
          </w:tcPr>
          <w:p w14:paraId="4C2CB18C" w14:textId="77777777" w:rsidR="00506B0F" w:rsidRPr="00AF4252" w:rsidRDefault="00506B0F" w:rsidP="00506B0F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170" w:type="dxa"/>
          </w:tcPr>
          <w:p w14:paraId="69A433AE" w14:textId="77777777" w:rsidR="00506B0F" w:rsidRPr="00AF4252" w:rsidRDefault="00506B0F" w:rsidP="00506B0F">
            <w:pPr>
              <w:jc w:val="center"/>
            </w:pPr>
          </w:p>
        </w:tc>
        <w:tc>
          <w:tcPr>
            <w:tcW w:w="1350" w:type="dxa"/>
            <w:gridSpan w:val="2"/>
          </w:tcPr>
          <w:p w14:paraId="5B5F82A9" w14:textId="77777777" w:rsidR="00506B0F" w:rsidRPr="00AF4252" w:rsidRDefault="00506B0F" w:rsidP="00506B0F">
            <w:pPr>
              <w:jc w:val="center"/>
            </w:pPr>
          </w:p>
        </w:tc>
      </w:tr>
      <w:tr w:rsidR="00506B0F" w:rsidRPr="00AF4252" w14:paraId="0E050B74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62C9ECC2" w14:textId="77777777" w:rsidR="00506B0F" w:rsidRPr="00AF4252" w:rsidRDefault="00506B0F" w:rsidP="00506B0F"/>
        </w:tc>
        <w:tc>
          <w:tcPr>
            <w:tcW w:w="6750" w:type="dxa"/>
          </w:tcPr>
          <w:p w14:paraId="778CBF64" w14:textId="77777777" w:rsidR="00506B0F" w:rsidRPr="00AF4252" w:rsidRDefault="00506B0F" w:rsidP="00506B0F">
            <w:pPr>
              <w:rPr>
                <w:rFonts w:cs="Arial"/>
                <w:szCs w:val="20"/>
              </w:rPr>
            </w:pPr>
          </w:p>
        </w:tc>
        <w:tc>
          <w:tcPr>
            <w:tcW w:w="1170" w:type="dxa"/>
          </w:tcPr>
          <w:p w14:paraId="6D975543" w14:textId="77777777" w:rsidR="00506B0F" w:rsidRDefault="00506B0F" w:rsidP="00506B0F">
            <w:pPr>
              <w:jc w:val="center"/>
            </w:pPr>
          </w:p>
        </w:tc>
        <w:tc>
          <w:tcPr>
            <w:tcW w:w="1350" w:type="dxa"/>
            <w:gridSpan w:val="2"/>
          </w:tcPr>
          <w:p w14:paraId="61AEE7F2" w14:textId="77777777" w:rsidR="00506B0F" w:rsidRDefault="00506B0F" w:rsidP="00506B0F">
            <w:pPr>
              <w:jc w:val="center"/>
            </w:pPr>
          </w:p>
        </w:tc>
      </w:tr>
      <w:tr w:rsidR="00506B0F" w:rsidRPr="00AF4252" w14:paraId="1B489E35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72952120" w14:textId="77777777" w:rsidR="00506B0F" w:rsidRDefault="00506B0F" w:rsidP="00506B0F"/>
        </w:tc>
        <w:tc>
          <w:tcPr>
            <w:tcW w:w="6750" w:type="dxa"/>
          </w:tcPr>
          <w:p w14:paraId="5E24CD79" w14:textId="77777777" w:rsidR="00506B0F" w:rsidRPr="000C3233" w:rsidRDefault="00506B0F" w:rsidP="00506B0F">
            <w:pPr>
              <w:rPr>
                <w:rFonts w:cs="Arial"/>
                <w:szCs w:val="20"/>
              </w:rPr>
            </w:pPr>
          </w:p>
        </w:tc>
        <w:tc>
          <w:tcPr>
            <w:tcW w:w="1170" w:type="dxa"/>
          </w:tcPr>
          <w:p w14:paraId="44EB76BF" w14:textId="77777777" w:rsidR="00506B0F" w:rsidRDefault="00506B0F" w:rsidP="00506B0F">
            <w:pPr>
              <w:jc w:val="center"/>
            </w:pPr>
          </w:p>
        </w:tc>
        <w:tc>
          <w:tcPr>
            <w:tcW w:w="1350" w:type="dxa"/>
            <w:gridSpan w:val="2"/>
          </w:tcPr>
          <w:p w14:paraId="1837446C" w14:textId="77777777" w:rsidR="00506B0F" w:rsidRDefault="00506B0F" w:rsidP="00506B0F">
            <w:pPr>
              <w:jc w:val="center"/>
            </w:pPr>
          </w:p>
        </w:tc>
      </w:tr>
      <w:tr w:rsidR="00506B0F" w:rsidRPr="00AF4252" w14:paraId="5BE34624" w14:textId="77777777" w:rsidTr="00A8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14:paraId="4BEA08DB" w14:textId="77777777" w:rsidR="00506B0F" w:rsidRPr="00D84D49" w:rsidRDefault="00506B0F" w:rsidP="00506B0F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C629CD6" w14:textId="77777777" w:rsidR="00506B0F" w:rsidRPr="00D84D49" w:rsidRDefault="00506B0F" w:rsidP="00506B0F">
            <w:pPr>
              <w:rPr>
                <w:rFonts w:cs="Arial"/>
                <w:szCs w:val="20"/>
              </w:rPr>
            </w:pPr>
          </w:p>
        </w:tc>
        <w:tc>
          <w:tcPr>
            <w:tcW w:w="1170" w:type="dxa"/>
          </w:tcPr>
          <w:p w14:paraId="1E27B16F" w14:textId="77777777" w:rsidR="00506B0F" w:rsidRDefault="00506B0F" w:rsidP="00506B0F">
            <w:pPr>
              <w:jc w:val="center"/>
            </w:pPr>
          </w:p>
        </w:tc>
        <w:tc>
          <w:tcPr>
            <w:tcW w:w="1350" w:type="dxa"/>
            <w:gridSpan w:val="2"/>
          </w:tcPr>
          <w:p w14:paraId="73CEB42E" w14:textId="77777777" w:rsidR="00506B0F" w:rsidRDefault="00506B0F" w:rsidP="00506B0F">
            <w:pPr>
              <w:jc w:val="center"/>
            </w:pPr>
          </w:p>
        </w:tc>
      </w:tr>
    </w:tbl>
    <w:p w14:paraId="3906AF9E" w14:textId="77777777" w:rsidR="00CC1BAA" w:rsidRDefault="00CC1BAA" w:rsidP="00595E3A"/>
    <w:p w14:paraId="508C0063" w14:textId="77777777" w:rsidR="008F0145" w:rsidRDefault="008F0145">
      <w:r>
        <w:br w:type="page"/>
      </w:r>
    </w:p>
    <w:p w14:paraId="25F7B474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t>Directions &amp; Helpful Hints</w:t>
      </w:r>
    </w:p>
    <w:p w14:paraId="2AD27B7E" w14:textId="77777777" w:rsidR="008F0145" w:rsidRDefault="008F0145" w:rsidP="008F0145"/>
    <w:p w14:paraId="67D850D6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70A20731" w14:textId="77777777" w:rsidR="008F0145" w:rsidRPr="00680B00" w:rsidRDefault="008F0145" w:rsidP="008F0145">
      <w:pPr>
        <w:rPr>
          <w:sz w:val="24"/>
        </w:rPr>
      </w:pPr>
    </w:p>
    <w:p w14:paraId="12FAE0C2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3D8D32FE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6CE9FCCF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6794766D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45901CB9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14:paraId="44AAB8FA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64872B81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14:paraId="309CE827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0E82F66A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5133F69B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518877B1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7B64A3E7" w14:textId="77777777" w:rsidR="008F0145" w:rsidRPr="00680B00" w:rsidRDefault="008F0145" w:rsidP="008F0145">
      <w:pPr>
        <w:rPr>
          <w:b/>
          <w:sz w:val="24"/>
        </w:rPr>
      </w:pPr>
    </w:p>
    <w:p w14:paraId="5EF0D69E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5866556C" w14:textId="77777777" w:rsidR="008F0145" w:rsidRPr="00680B00" w:rsidRDefault="008F0145" w:rsidP="008F0145">
      <w:pPr>
        <w:rPr>
          <w:b/>
          <w:sz w:val="24"/>
        </w:rPr>
      </w:pPr>
    </w:p>
    <w:p w14:paraId="68E7EAE5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242B4B27" w14:textId="77777777" w:rsidR="00B9234F" w:rsidRPr="00680B00" w:rsidRDefault="00B9234F" w:rsidP="00B9234F">
      <w:pPr>
        <w:rPr>
          <w:b/>
          <w:sz w:val="24"/>
        </w:rPr>
      </w:pPr>
    </w:p>
    <w:p w14:paraId="2BEEE997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07841835" w14:textId="77777777" w:rsidR="004E2631" w:rsidRPr="00680B00" w:rsidRDefault="004E2631" w:rsidP="004E2631">
      <w:pPr>
        <w:rPr>
          <w:sz w:val="24"/>
        </w:rPr>
      </w:pPr>
    </w:p>
    <w:p w14:paraId="71A14E44" w14:textId="77777777" w:rsidR="004E2631" w:rsidRPr="00680B00" w:rsidRDefault="004E2631" w:rsidP="004E2631">
      <w:pPr>
        <w:rPr>
          <w:sz w:val="24"/>
        </w:rPr>
      </w:pPr>
    </w:p>
    <w:p w14:paraId="54447C90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626B95E0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54618BFD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3D444C0A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E4D6" w14:textId="77777777" w:rsidR="0013495F" w:rsidRDefault="0013495F" w:rsidP="008C01EF">
      <w:r>
        <w:separator/>
      </w:r>
    </w:p>
  </w:endnote>
  <w:endnote w:type="continuationSeparator" w:id="0">
    <w:p w14:paraId="0F976E18" w14:textId="77777777" w:rsidR="0013495F" w:rsidRDefault="0013495F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0EDC" w14:textId="77777777" w:rsidR="0013495F" w:rsidRDefault="0013495F" w:rsidP="008C01EF">
      <w:r>
        <w:separator/>
      </w:r>
    </w:p>
  </w:footnote>
  <w:footnote w:type="continuationSeparator" w:id="0">
    <w:p w14:paraId="1424EC17" w14:textId="77777777" w:rsidR="0013495F" w:rsidRDefault="0013495F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FCC9" w14:textId="77777777" w:rsidR="00C00765" w:rsidRDefault="00C00765" w:rsidP="00C00765">
    <w:pPr>
      <w:jc w:val="center"/>
    </w:pPr>
  </w:p>
  <w:p w14:paraId="52C98DD5" w14:textId="18FC35E0" w:rsidR="00C00765" w:rsidRPr="00C818B9" w:rsidRDefault="00506B0F" w:rsidP="003142C7">
    <w:pPr>
      <w:rPr>
        <w:color w:val="000000" w:themeColor="text1"/>
        <w:sz w:val="16"/>
        <w:szCs w:val="16"/>
      </w:rPr>
    </w:pPr>
    <w:r w:rsidRPr="00C818B9">
      <w:rPr>
        <w:color w:val="000000" w:themeColor="text1"/>
        <w:sz w:val="16"/>
        <w:szCs w:val="16"/>
      </w:rPr>
      <w:t>Medical Laborator</w:t>
    </w:r>
    <w:r w:rsidR="00C818B9">
      <w:rPr>
        <w:color w:val="000000" w:themeColor="text1"/>
        <w:sz w:val="16"/>
        <w:szCs w:val="16"/>
      </w:rPr>
      <w:t>y Technician 3 pages</w:t>
    </w:r>
  </w:p>
  <w:p w14:paraId="72047884" w14:textId="05558FCC" w:rsidR="00506B0F" w:rsidRPr="00C818B9" w:rsidRDefault="00506B0F" w:rsidP="003142C7">
    <w:pPr>
      <w:rPr>
        <w:color w:val="000000" w:themeColor="text1"/>
        <w:sz w:val="16"/>
        <w:szCs w:val="16"/>
      </w:rPr>
    </w:pPr>
    <w:r w:rsidRPr="00C818B9">
      <w:rPr>
        <w:color w:val="000000" w:themeColor="text1"/>
        <w:sz w:val="16"/>
        <w:szCs w:val="16"/>
      </w:rPr>
      <w:t xml:space="preserve">Revised </w:t>
    </w:r>
    <w:r w:rsidR="00731067">
      <w:rPr>
        <w:color w:val="000000" w:themeColor="text1"/>
        <w:sz w:val="16"/>
        <w:szCs w:val="16"/>
      </w:rPr>
      <w:t>10.31.18</w:t>
    </w:r>
  </w:p>
  <w:p w14:paraId="19530EC8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3495F"/>
    <w:rsid w:val="001408E7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63D29"/>
    <w:rsid w:val="002755FE"/>
    <w:rsid w:val="00282355"/>
    <w:rsid w:val="00284F38"/>
    <w:rsid w:val="002C5A79"/>
    <w:rsid w:val="002C70ED"/>
    <w:rsid w:val="002F5819"/>
    <w:rsid w:val="0030074C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A34A4"/>
    <w:rsid w:val="003C3F54"/>
    <w:rsid w:val="003E256E"/>
    <w:rsid w:val="003F0711"/>
    <w:rsid w:val="004149D5"/>
    <w:rsid w:val="004201EE"/>
    <w:rsid w:val="004471C2"/>
    <w:rsid w:val="00460577"/>
    <w:rsid w:val="004A5A96"/>
    <w:rsid w:val="004E2631"/>
    <w:rsid w:val="004E6A85"/>
    <w:rsid w:val="005047BD"/>
    <w:rsid w:val="00506B0F"/>
    <w:rsid w:val="00526978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309A"/>
    <w:rsid w:val="005F738F"/>
    <w:rsid w:val="006003E0"/>
    <w:rsid w:val="00615D80"/>
    <w:rsid w:val="006165E2"/>
    <w:rsid w:val="00637D34"/>
    <w:rsid w:val="00654260"/>
    <w:rsid w:val="00671986"/>
    <w:rsid w:val="00680B00"/>
    <w:rsid w:val="00690FA1"/>
    <w:rsid w:val="006B009E"/>
    <w:rsid w:val="006C6154"/>
    <w:rsid w:val="006C632D"/>
    <w:rsid w:val="00715B9E"/>
    <w:rsid w:val="007234DA"/>
    <w:rsid w:val="00727280"/>
    <w:rsid w:val="00731067"/>
    <w:rsid w:val="007605B9"/>
    <w:rsid w:val="00783ED6"/>
    <w:rsid w:val="00794545"/>
    <w:rsid w:val="00794E5C"/>
    <w:rsid w:val="007A76DD"/>
    <w:rsid w:val="007B77F6"/>
    <w:rsid w:val="007C1C54"/>
    <w:rsid w:val="007C4364"/>
    <w:rsid w:val="007E4B5A"/>
    <w:rsid w:val="007F1FF2"/>
    <w:rsid w:val="00800A8A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339BC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A614B8"/>
    <w:rsid w:val="00A74EA3"/>
    <w:rsid w:val="00A80B36"/>
    <w:rsid w:val="00A8118E"/>
    <w:rsid w:val="00A81844"/>
    <w:rsid w:val="00AD5639"/>
    <w:rsid w:val="00AE2EAB"/>
    <w:rsid w:val="00AF4252"/>
    <w:rsid w:val="00AF5944"/>
    <w:rsid w:val="00AF7481"/>
    <w:rsid w:val="00B03414"/>
    <w:rsid w:val="00B07849"/>
    <w:rsid w:val="00B172D3"/>
    <w:rsid w:val="00B229D2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37A75"/>
    <w:rsid w:val="00C42508"/>
    <w:rsid w:val="00C54837"/>
    <w:rsid w:val="00C61644"/>
    <w:rsid w:val="00C818B9"/>
    <w:rsid w:val="00CC1BAA"/>
    <w:rsid w:val="00CC3746"/>
    <w:rsid w:val="00CC605B"/>
    <w:rsid w:val="00CE1229"/>
    <w:rsid w:val="00CF2C97"/>
    <w:rsid w:val="00D06EE6"/>
    <w:rsid w:val="00D33CDA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384F0B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94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944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944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24326-863C-4DFF-8DAE-618763C6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Anna Banda Flores</cp:lastModifiedBy>
  <cp:revision>2</cp:revision>
  <cp:lastPrinted>2012-10-31T01:19:00Z</cp:lastPrinted>
  <dcterms:created xsi:type="dcterms:W3CDTF">2020-04-27T20:39:00Z</dcterms:created>
  <dcterms:modified xsi:type="dcterms:W3CDTF">2020-04-27T20:39:00Z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