
<file path=[Content_Types].xml><?xml version="1.0" encoding="utf-8"?>
<Types xmlns="http://schemas.openxmlformats.org/package/2006/content-types">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75d96688cba34336" /><Relationship Type="http://schemas.openxmlformats.org/package/2006/relationships/metadata/core-properties" Target="package/services/metadata/core-properties/45d643ac94e74d0f8e9bfc91d1358b60.psmdcp" Id="R10b1cdd0633a47c7"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pageBreakBefore w:val="0"/>
        <w:jc w:val="center"/>
        <w:rPr/>
      </w:pPr>
      <w:r w:rsidRPr="00000000" w:rsidDel="00000000" w:rsidR="00000000">
        <w:rPr>
          <w:rtl w:val="0"/>
        </w:rPr>
        <w:t xml:space="preserve">Outcome Assessment Timeline</w:t>
      </w:r>
    </w:p>
    <w:p xmlns:wp14="http://schemas.microsoft.com/office/word/2010/wordml" w:rsidRPr="00000000" w:rsidR="00000000" w:rsidDel="00000000" w:rsidP="00000000" w:rsidRDefault="00000000" w14:paraId="00000002" wp14:textId="77777777">
      <w:pPr>
        <w:pageBreakBefore w:val="0"/>
        <w:jc w:val="center"/>
        <w:rPr/>
      </w:pPr>
      <w:r w:rsidRPr="00000000" w:rsidDel="00000000" w:rsidR="00000000">
        <w:rPr>
          <w:rtl w:val="0"/>
        </w:rPr>
        <w:t xml:space="preserve">Academic Programs</w:t>
      </w:r>
    </w:p>
    <w:p xmlns:wp14="http://schemas.microsoft.com/office/word/2010/wordml" w:rsidRPr="00000000" w:rsidR="00000000" w:rsidDel="00000000" w:rsidP="00000000" w:rsidRDefault="00000000" w14:paraId="00000003" wp14:textId="77777777">
      <w:pPr>
        <w:pageBreakBefore w:val="0"/>
        <w:jc w:val="center"/>
        <w:rPr/>
      </w:pPr>
      <w:r w:rsidRPr="00000000" w:rsidDel="00000000" w:rsidR="00000000">
        <w:rPr>
          <w:sz w:val="36"/>
          <w:szCs w:val="36"/>
          <w:rtl w:val="0"/>
        </w:rPr>
        <w:t xml:space="preserve">Sociology</w:t>
      </w:r>
      <w:r w:rsidRPr="00000000" w:rsidDel="00000000" w:rsidR="00000000">
        <w:rPr>
          <w:rtl w:val="0"/>
        </w:rPr>
      </w:r>
    </w:p>
    <w:p xmlns:wp14="http://schemas.microsoft.com/office/word/2010/wordml" w:rsidRPr="00000000" w:rsidR="00000000" w:rsidDel="00000000" w:rsidP="00000000" w:rsidRDefault="00000000" w14:paraId="00000004" wp14:textId="77777777">
      <w:pPr>
        <w:pageBreakBefore w:val="0"/>
        <w:rPr>
          <w:b w:val="1"/>
        </w:rPr>
      </w:pPr>
      <w:r w:rsidRPr="00000000" w:rsidDel="00000000" w:rsidR="00000000">
        <w:rPr>
          <w:b w:val="1"/>
          <w:rtl w:val="0"/>
        </w:rPr>
        <w:t xml:space="preserve">14 active courses/7 cross listed</w:t>
      </w:r>
    </w:p>
    <w:p xmlns:wp14="http://schemas.microsoft.com/office/word/2010/wordml" w:rsidRPr="00000000" w:rsidR="00000000" w:rsidDel="00000000" w:rsidP="00000000" w:rsidRDefault="00000000" w14:paraId="00000005" wp14:textId="77777777">
      <w:pPr>
        <w:rPr>
          <w:b w:val="1"/>
        </w:rPr>
      </w:pPr>
      <w:r w:rsidRPr="00000000" w:rsidDel="00000000" w:rsidR="00000000">
        <w:rPr>
          <w:rtl w:val="0"/>
        </w:rPr>
      </w:r>
    </w:p>
    <w:p xmlns:wp14="http://schemas.microsoft.com/office/word/2010/wordml" w:rsidRPr="00000000" w:rsidR="00000000" w:rsidDel="00000000" w:rsidP="00000000" w:rsidRDefault="00000000" w14:paraId="00000006" wp14:textId="77777777">
      <w:pPr>
        <w:rPr>
          <w:b w:val="1"/>
        </w:rPr>
      </w:pPr>
      <w:r w:rsidRPr="00000000" w:rsidDel="00000000" w:rsidR="00000000">
        <w:rPr>
          <w:b w:val="1"/>
          <w:rtl w:val="0"/>
        </w:rPr>
        <w:t xml:space="preserve">APR Cycle FA21-SP25 (correction cycle)</w:t>
      </w:r>
    </w:p>
    <w:p xmlns:wp14="http://schemas.microsoft.com/office/word/2010/wordml" w:rsidRPr="00000000" w:rsidR="00000000" w:rsidDel="00000000" w:rsidP="00000000" w:rsidRDefault="00000000" w14:paraId="00000007" wp14:textId="77777777">
      <w:pPr>
        <w:rPr/>
      </w:pPr>
      <w:r w:rsidRPr="00000000" w:rsidDel="00000000" w:rsidR="00000000">
        <w:rPr>
          <w:rtl w:val="0"/>
        </w:rPr>
        <w:t xml:space="preserve">Year 1 (FA21/SP22): No action</w:t>
      </w:r>
    </w:p>
    <w:p xmlns:wp14="http://schemas.microsoft.com/office/word/2010/wordml" w:rsidRPr="00000000" w:rsidR="00000000" w:rsidDel="00000000" w:rsidP="00000000" w:rsidRDefault="00000000" w14:paraId="00000008" wp14:textId="77777777">
      <w:pPr>
        <w:rPr/>
      </w:pPr>
      <w:r w:rsidRPr="00000000" w:rsidDel="00000000" w:rsidR="00000000">
        <w:rPr>
          <w:rtl w:val="0"/>
        </w:rPr>
        <w:t xml:space="preserve">Year 2 (FA22/SP23): No action, Comprehensive due in Feb 2023</w:t>
      </w:r>
    </w:p>
    <w:p xmlns:wp14="http://schemas.microsoft.com/office/word/2010/wordml" w:rsidRPr="00000000" w:rsidR="00000000" w:rsidDel="00000000" w:rsidP="00000000" w:rsidRDefault="00000000" w14:paraId="00000009" wp14:textId="77777777">
      <w:pPr>
        <w:rPr/>
      </w:pPr>
      <w:r w:rsidRPr="00000000" w:rsidDel="00000000" w:rsidR="00000000">
        <w:rPr>
          <w:rtl w:val="0"/>
        </w:rPr>
        <w:t xml:space="preserve">Year 3 (FA23/SP24): Data entry in fall &amp; spring</w:t>
      </w:r>
    </w:p>
    <w:p xmlns:wp14="http://schemas.microsoft.com/office/word/2010/wordml" w:rsidRPr="00000000" w:rsidR="00000000" w:rsidDel="00000000" w:rsidP="00000000" w:rsidRDefault="00000000" w14:paraId="0000000A" wp14:textId="77777777">
      <w:pPr>
        <w:rPr>
          <w:b w:val="1"/>
        </w:rPr>
      </w:pPr>
      <w:r w:rsidRPr="00000000" w:rsidDel="00000000" w:rsidR="00000000">
        <w:rPr>
          <w:rtl w:val="0"/>
        </w:rPr>
        <w:t xml:space="preserve">Year 4 (FA24/SP25): Notes in fall</w:t>
      </w:r>
      <w:r w:rsidRPr="00000000" w:rsidDel="00000000" w:rsidR="00000000">
        <w:rPr>
          <w:rtl w:val="0"/>
        </w:rPr>
      </w:r>
    </w:p>
    <w:p xmlns:wp14="http://schemas.microsoft.com/office/word/2010/wordml" w:rsidRPr="00000000" w:rsidR="00000000" w:rsidDel="00000000" w:rsidP="00000000" w:rsidRDefault="00000000" w14:paraId="0000000B" wp14:textId="77777777">
      <w:pPr>
        <w:rPr>
          <w:b w:val="1"/>
        </w:rPr>
      </w:pPr>
      <w:r w:rsidRPr="00000000" w:rsidDel="00000000" w:rsidR="00000000">
        <w:rPr>
          <w:rtl w:val="0"/>
        </w:rPr>
      </w:r>
    </w:p>
    <w:p xmlns:wp14="http://schemas.microsoft.com/office/word/2010/wordml" w:rsidRPr="00000000" w:rsidR="00000000" w:rsidDel="00000000" w:rsidP="00000000" w:rsidRDefault="00000000" w14:paraId="0000000C" wp14:textId="77777777">
      <w:pPr>
        <w:rPr>
          <w:b w:val="1"/>
        </w:rPr>
      </w:pPr>
      <w:r w:rsidRPr="00000000" w:rsidDel="00000000" w:rsidR="00000000">
        <w:rPr>
          <w:b w:val="1"/>
          <w:rtl w:val="0"/>
        </w:rPr>
        <w:t xml:space="preserve">APR Cycle FA25-SP29 and moving forward</w:t>
      </w:r>
    </w:p>
    <w:p xmlns:wp14="http://schemas.microsoft.com/office/word/2010/wordml" w:rsidRPr="00000000" w:rsidR="00000000" w:rsidDel="00000000" w:rsidP="00000000" w:rsidRDefault="00000000" w14:paraId="0000000D" wp14:textId="77777777">
      <w:pPr>
        <w:rPr/>
      </w:pPr>
      <w:r w:rsidRPr="00000000" w:rsidDel="00000000" w:rsidR="00000000">
        <w:rPr>
          <w:rtl w:val="0"/>
        </w:rPr>
        <w:t xml:space="preserve">Year 1 (FA25/SP26): Data entry in fall &amp; spring</w:t>
      </w:r>
    </w:p>
    <w:p xmlns:wp14="http://schemas.microsoft.com/office/word/2010/wordml" w:rsidRPr="00000000" w:rsidR="00000000" w:rsidDel="00000000" w:rsidP="00000000" w:rsidRDefault="00000000" w14:paraId="0000000E" wp14:textId="77777777">
      <w:pPr>
        <w:rPr/>
      </w:pPr>
      <w:r w:rsidRPr="00000000" w:rsidDel="00000000" w:rsidR="00000000">
        <w:rPr>
          <w:rtl w:val="0"/>
        </w:rPr>
        <w:t xml:space="preserve">Year 2 (FA26/SP27): Notes in fall, Comprehensive (PR) due in Feb 2027</w:t>
      </w:r>
    </w:p>
    <w:p xmlns:wp14="http://schemas.microsoft.com/office/word/2010/wordml" w:rsidRPr="00000000" w:rsidR="00000000" w:rsidDel="00000000" w:rsidP="00000000" w:rsidRDefault="00000000" w14:paraId="0000000F" wp14:textId="77777777">
      <w:pPr>
        <w:rPr/>
      </w:pPr>
      <w:r w:rsidRPr="00000000" w:rsidDel="00000000" w:rsidR="00000000">
        <w:rPr>
          <w:rtl w:val="0"/>
        </w:rPr>
        <w:t xml:space="preserve">Year 3 (FA27/SP28): No action </w:t>
      </w:r>
    </w:p>
    <w:p xmlns:wp14="http://schemas.microsoft.com/office/word/2010/wordml" w:rsidRPr="00000000" w:rsidR="00000000" w:rsidDel="00000000" w:rsidP="00000000" w:rsidRDefault="00000000" w14:paraId="00000010" wp14:textId="77777777">
      <w:pPr>
        <w:rPr>
          <w:b w:val="1"/>
        </w:rPr>
      </w:pPr>
      <w:r w:rsidRPr="00000000" w:rsidDel="00000000" w:rsidR="00000000">
        <w:rPr>
          <w:rtl w:val="0"/>
        </w:rPr>
        <w:t xml:space="preserve">Year 4 (FA28/SP29): No action</w:t>
      </w:r>
      <w:r w:rsidRPr="00000000" w:rsidDel="00000000" w:rsidR="00000000">
        <w:rPr>
          <w:rtl w:val="0"/>
        </w:rPr>
      </w:r>
    </w:p>
    <w:p xmlns:wp14="http://schemas.microsoft.com/office/word/2010/wordml" w:rsidRPr="00000000" w:rsidR="00000000" w:rsidDel="00000000" w:rsidP="00000000" w:rsidRDefault="00000000" w14:paraId="00000011" wp14:textId="77777777">
      <w:pPr>
        <w:pageBreakBefore w:val="0"/>
        <w:rPr/>
      </w:pPr>
      <w:r w:rsidRPr="00000000" w:rsidDel="00000000" w:rsidR="00000000">
        <w:rPr>
          <w:rtl w:val="0"/>
        </w:rPr>
      </w:r>
    </w:p>
    <w:tbl>
      <w:tblPr>
        <w:tblStyle w:val="Table1"/>
        <w:tblW w:w="11055" w:type="dxa"/>
        <w:jc w:val="left"/>
        <w:tblInd w:w="-11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00"/>
        <w:tblPrChange w:author="">
          <w:tblPr/>
        </w:tblPrChange>
      </w:tblPr>
      <w:tblGrid>
        <w:gridCol w:w="1485"/>
        <w:gridCol w:w="6510"/>
        <w:gridCol w:w="1920"/>
        <w:gridCol w:w="1140"/>
      </w:tblGrid>
      <w:tr xmlns:wp14="http://schemas.microsoft.com/office/word/2010/wordml" w:rsidTr="7F0648BD" w14:paraId="76E9BB81" wp14:textId="77777777">
        <w:trPr>
          <w:cantSplit w:val="0"/>
          <w:tblHeader w:val="0"/>
        </w:trPr>
        <w:tc>
          <w:tcPr>
            <w:tcMar/>
            <w:vAlign w:val="center"/>
          </w:tcPr>
          <w:p w:rsidRPr="00000000" w:rsidR="00000000" w:rsidDel="00000000" w:rsidP="00000000" w:rsidRDefault="00000000" w14:paraId="00000012" wp14:textId="77777777">
            <w:pPr>
              <w:pageBreakBefore w:val="0"/>
              <w:jc w:val="left"/>
              <w:rPr>
                <w:b w:val="1"/>
              </w:rPr>
            </w:pPr>
            <w:r w:rsidRPr="00000000" w:rsidDel="00000000" w:rsidR="00000000">
              <w:rPr>
                <w:rtl w:val="0"/>
              </w:rPr>
            </w:r>
          </w:p>
        </w:tc>
        <w:tc>
          <w:tcPr>
            <w:gridSpan w:val="3"/>
            <w:tcMar/>
            <w:vAlign w:val="center"/>
          </w:tcPr>
          <w:p w:rsidRPr="00000000" w:rsidR="00000000" w:rsidDel="00000000" w:rsidP="00000000" w:rsidRDefault="00000000" w14:paraId="00000013" wp14:textId="77777777">
            <w:pPr>
              <w:jc w:val="center"/>
              <w:rPr>
                <w:b w:val="1"/>
              </w:rPr>
            </w:pPr>
            <w:r w:rsidRPr="00000000" w:rsidDel="00000000" w:rsidR="00000000">
              <w:rPr>
                <w:b w:val="1"/>
                <w:rtl w:val="0"/>
              </w:rPr>
              <w:t xml:space="preserve">SLO/APR 4-Year Cycle: </w:t>
            </w:r>
            <w:r w:rsidRPr="00000000" w:rsidDel="00000000" w:rsidR="00000000">
              <w:rPr>
                <w:b w:val="1"/>
                <w:rtl w:val="0"/>
              </w:rPr>
              <w:t xml:space="preserve">Fall 2021 to Spring 2025</w:t>
            </w:r>
            <w:r w:rsidRPr="00000000" w:rsidDel="00000000" w:rsidR="00000000">
              <w:rPr>
                <w:rtl w:val="0"/>
              </w:rPr>
            </w:r>
          </w:p>
        </w:tc>
      </w:tr>
      <w:tr xmlns:wp14="http://schemas.microsoft.com/office/word/2010/wordml" w:rsidTr="7F0648BD" w14:paraId="3F66D65A" wp14:textId="77777777">
        <w:trPr>
          <w:cantSplit w:val="0"/>
          <w:tblHeader w:val="0"/>
        </w:trPr>
        <w:tc>
          <w:tcPr>
            <w:tcMar/>
            <w:vAlign w:val="center"/>
          </w:tcPr>
          <w:p w:rsidRPr="00000000" w:rsidR="00000000" w:rsidDel="00000000" w:rsidP="00000000" w:rsidRDefault="00000000" w14:paraId="00000016" wp14:textId="77777777">
            <w:pPr>
              <w:pageBreakBefore w:val="0"/>
              <w:jc w:val="center"/>
              <w:rPr>
                <w:b w:val="1"/>
              </w:rPr>
            </w:pPr>
            <w:r w:rsidRPr="00000000" w:rsidDel="00000000" w:rsidR="00000000">
              <w:rPr>
                <w:b w:val="1"/>
                <w:rtl w:val="0"/>
              </w:rPr>
              <w:t xml:space="preserve">Course ID</w:t>
            </w:r>
          </w:p>
        </w:tc>
        <w:tc>
          <w:tcPr>
            <w:tcMar/>
            <w:vAlign w:val="center"/>
          </w:tcPr>
          <w:p w:rsidRPr="00000000" w:rsidR="00000000" w:rsidDel="00000000" w:rsidP="00000000" w:rsidRDefault="00000000" w14:paraId="00000017" wp14:textId="77777777">
            <w:pPr>
              <w:pageBreakBefore w:val="0"/>
              <w:jc w:val="center"/>
              <w:rPr>
                <w:b w:val="1"/>
              </w:rPr>
            </w:pPr>
            <w:r w:rsidRPr="00000000" w:rsidDel="00000000" w:rsidR="00000000">
              <w:rPr>
                <w:b w:val="1"/>
                <w:rtl w:val="0"/>
              </w:rPr>
              <w:t xml:space="preserve">Course-Level Student Learning Outcome (CSLO)</w:t>
            </w:r>
          </w:p>
        </w:tc>
        <w:tc>
          <w:tcPr>
            <w:tcMar/>
            <w:vAlign w:val="center"/>
          </w:tcPr>
          <w:p w:rsidRPr="00000000" w:rsidR="00000000" w:rsidDel="00000000" w:rsidP="00000000" w:rsidRDefault="00000000" w14:paraId="00000018" wp14:textId="77777777">
            <w:pPr>
              <w:pageBreakBefore w:val="0"/>
              <w:jc w:val="center"/>
              <w:rPr>
                <w:b w:val="1"/>
              </w:rPr>
            </w:pPr>
            <w:r w:rsidRPr="00000000" w:rsidDel="00000000" w:rsidR="00000000">
              <w:rPr>
                <w:b w:val="1"/>
                <w:rtl w:val="0"/>
              </w:rPr>
              <w:t xml:space="preserve">Measure/</w:t>
            </w:r>
          </w:p>
          <w:p w:rsidRPr="00000000" w:rsidR="00000000" w:rsidDel="00000000" w:rsidP="00000000" w:rsidRDefault="00000000" w14:paraId="00000019" wp14:textId="77777777">
            <w:pPr>
              <w:pageBreakBefore w:val="0"/>
              <w:jc w:val="center"/>
              <w:rPr>
                <w:b w:val="1"/>
              </w:rPr>
            </w:pPr>
            <w:r w:rsidRPr="00000000" w:rsidDel="00000000" w:rsidR="00000000">
              <w:rPr>
                <w:b w:val="1"/>
                <w:rtl w:val="0"/>
              </w:rPr>
              <w:t xml:space="preserve">Collect Data</w:t>
            </w:r>
          </w:p>
        </w:tc>
        <w:tc>
          <w:tcPr>
            <w:tcMar/>
            <w:vAlign w:val="center"/>
          </w:tcPr>
          <w:p w:rsidRPr="00000000" w:rsidR="00000000" w:rsidDel="00000000" w:rsidP="00000000" w:rsidRDefault="00000000" w14:paraId="0000001A" wp14:textId="77777777">
            <w:pPr>
              <w:pageBreakBefore w:val="0"/>
              <w:jc w:val="center"/>
              <w:rPr>
                <w:b w:val="1"/>
              </w:rPr>
            </w:pPr>
            <w:r w:rsidRPr="00000000" w:rsidDel="00000000" w:rsidR="00000000">
              <w:rPr>
                <w:b w:val="1"/>
                <w:rtl w:val="0"/>
              </w:rPr>
              <w:t xml:space="preserve">Discuss &amp; Plan</w:t>
            </w:r>
          </w:p>
        </w:tc>
      </w:tr>
      <w:tr xmlns:wp14="http://schemas.microsoft.com/office/word/2010/wordml" w:rsidTr="7F0648BD" w14:paraId="6752B671" wp14:textId="77777777">
        <w:trPr>
          <w:cantSplit w:val="0"/>
          <w:trHeight w:val="220" w:hRule="atLeast"/>
          <w:tblHeader w:val="0"/>
        </w:trPr>
        <w:tc>
          <w:tcPr>
            <w:vMerge w:val="restart"/>
            <w:tcMar/>
            <w:vAlign w:val="center"/>
          </w:tcPr>
          <w:p w:rsidRPr="00000000" w:rsidR="00000000" w:rsidDel="00000000" w:rsidP="00000000" w:rsidRDefault="00000000" w14:paraId="0000001B" wp14:textId="77777777">
            <w:pPr>
              <w:pageBreakBefore w:val="0"/>
              <w:jc w:val="center"/>
              <w:rPr/>
            </w:pPr>
            <w:r w:rsidRPr="00000000" w:rsidDel="00000000" w:rsidR="00000000">
              <w:rPr>
                <w:rtl w:val="0"/>
              </w:rPr>
            </w:r>
          </w:p>
          <w:p w:rsidRPr="00000000" w:rsidR="00000000" w:rsidDel="00000000" w:rsidP="00000000" w:rsidRDefault="00000000" w14:paraId="0000001C" wp14:textId="77777777">
            <w:pPr>
              <w:pageBreakBefore w:val="0"/>
              <w:jc w:val="center"/>
              <w:rPr>
                <w:color w:val="ff0000"/>
              </w:rPr>
            </w:pPr>
            <w:r w:rsidRPr="00000000" w:rsidDel="00000000" w:rsidR="00000000">
              <w:rPr>
                <w:rtl w:val="0"/>
              </w:rPr>
              <w:t xml:space="preserve">SOC 101</w:t>
            </w:r>
            <w:r w:rsidRPr="00000000" w:rsidDel="00000000" w:rsidR="00000000">
              <w:rPr>
                <w:rtl w:val="0"/>
              </w:rPr>
            </w:r>
          </w:p>
        </w:tc>
        <w:tc>
          <w:tcPr>
            <w:tcMar/>
            <w:vAlign w:val="center"/>
          </w:tcPr>
          <w:p w:rsidRPr="00000000" w:rsidR="00000000" w:rsidDel="00000000" w:rsidP="00000000" w:rsidRDefault="00000000" w14:paraId="0000001D" wp14:textId="77777777">
            <w:pPr>
              <w:pageBreakBefore w:val="0"/>
              <w:rPr/>
            </w:pPr>
            <w:r w:rsidRPr="00000000" w:rsidDel="00000000" w:rsidR="00000000">
              <w:rPr>
                <w:rtl w:val="0"/>
              </w:rPr>
              <w:t xml:space="preserve">Students will be able to identify, define, and apply key terminology in sociology in their analysis of various social phenomena. (SOC 101, ISLO 2)</w:t>
            </w:r>
          </w:p>
        </w:tc>
        <w:tc>
          <w:tcPr>
            <w:tcMar/>
            <w:vAlign w:val="center"/>
          </w:tcPr>
          <w:p w:rsidRPr="00000000" w:rsidR="00000000" w:rsidDel="00000000" w:rsidP="00000000" w:rsidRDefault="00000000" w14:paraId="0000001E" wp14:textId="77777777">
            <w:pPr>
              <w:pageBreakBefore w:val="0"/>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1F" wp14:textId="77777777">
            <w:pPr>
              <w:pageBreakBefore w:val="0"/>
              <w:jc w:val="center"/>
              <w:rPr/>
            </w:pPr>
            <w:r w:rsidRPr="00000000" w:rsidDel="00000000" w:rsidR="00000000">
              <w:rPr>
                <w:rtl w:val="0"/>
              </w:rPr>
              <w:t xml:space="preserve">FA24</w:t>
            </w:r>
          </w:p>
        </w:tc>
      </w:tr>
      <w:tr xmlns:wp14="http://schemas.microsoft.com/office/word/2010/wordml" w:rsidTr="7F0648BD" w14:paraId="6F886B7A" wp14:textId="77777777">
        <w:trPr>
          <w:cantSplit w:val="0"/>
          <w:trHeight w:val="220" w:hRule="atLeast"/>
          <w:tblHeader w:val="0"/>
        </w:trPr>
        <w:tc>
          <w:tcPr>
            <w:vMerge/>
            <w:tcMar/>
            <w:vAlign w:val="center"/>
          </w:tcPr>
          <w:p w:rsidRPr="00000000" w:rsidR="00000000" w:rsidDel="00000000" w:rsidP="00000000" w:rsidRDefault="00000000" w14:paraId="0000002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tc>
        <w:tc>
          <w:tcPr>
            <w:tcMar/>
            <w:vAlign w:val="center"/>
          </w:tcPr>
          <w:p w:rsidRPr="00000000" w:rsidR="00000000" w:rsidDel="00000000" w:rsidP="00000000" w:rsidRDefault="00000000" w14:paraId="00000021" wp14:textId="77777777">
            <w:pPr>
              <w:pageBreakBefore w:val="0"/>
              <w:rPr/>
            </w:pPr>
            <w:r w:rsidRPr="00000000" w:rsidDel="00000000" w:rsidR="00000000">
              <w:rPr>
                <w:rtl w:val="0"/>
              </w:rPr>
              <w:t xml:space="preserve">Students will be able to compare and contrast the approaches taken by the three major sociological perspectives (i.e., functionalism, conflict theory, and interactionism) in their analysis of various social phenomena. (SOC 101, ISLO 5)</w:t>
            </w:r>
          </w:p>
        </w:tc>
        <w:tc>
          <w:tcPr>
            <w:tcMar/>
            <w:vAlign w:val="center"/>
          </w:tcPr>
          <w:p w:rsidRPr="00000000" w:rsidR="00000000" w:rsidDel="00000000" w:rsidP="00000000" w:rsidRDefault="00000000" w14:paraId="00000022"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23" wp14:textId="77777777">
            <w:pPr>
              <w:jc w:val="center"/>
              <w:rPr/>
            </w:pPr>
            <w:r w:rsidRPr="00000000" w:rsidDel="00000000" w:rsidR="00000000">
              <w:rPr>
                <w:rtl w:val="0"/>
              </w:rPr>
              <w:t xml:space="preserve">FA24</w:t>
            </w:r>
          </w:p>
        </w:tc>
      </w:tr>
      <w:tr xmlns:wp14="http://schemas.microsoft.com/office/word/2010/wordml" w:rsidTr="7F0648BD" w14:paraId="79602DEF" wp14:textId="77777777">
        <w:trPr>
          <w:cantSplit w:val="0"/>
          <w:trHeight w:val="220" w:hRule="atLeast"/>
          <w:tblHeader w:val="0"/>
        </w:trPr>
        <w:tc>
          <w:tcPr>
            <w:vMerge w:val="restart"/>
            <w:tcMar/>
            <w:vAlign w:val="center"/>
          </w:tcPr>
          <w:p w:rsidRPr="00000000" w:rsidR="00000000" w:rsidDel="00000000" w:rsidP="00000000" w:rsidRDefault="00000000" w14:paraId="00000024" wp14:textId="77777777">
            <w:pPr>
              <w:pageBreakBefore w:val="0"/>
              <w:jc w:val="center"/>
              <w:rPr>
                <w:color w:val="ff0000"/>
              </w:rPr>
            </w:pPr>
            <w:r w:rsidRPr="00000000" w:rsidDel="00000000" w:rsidR="00000000">
              <w:rPr>
                <w:rtl w:val="0"/>
              </w:rPr>
              <w:t xml:space="preserve">SOC 106</w:t>
            </w:r>
            <w:r w:rsidRPr="00000000" w:rsidDel="00000000" w:rsidR="00000000">
              <w:rPr>
                <w:rtl w:val="0"/>
              </w:rPr>
            </w:r>
          </w:p>
        </w:tc>
        <w:tc>
          <w:tcPr>
            <w:tcMar/>
            <w:vAlign w:val="center"/>
          </w:tcPr>
          <w:p w:rsidRPr="00000000" w:rsidR="00000000" w:rsidDel="00000000" w:rsidP="00000000" w:rsidRDefault="00000000" w14:paraId="00000025" wp14:textId="77777777">
            <w:pPr>
              <w:pageBreakBefore w:val="0"/>
              <w:rPr/>
            </w:pPr>
            <w:r w:rsidRPr="00000000" w:rsidDel="00000000" w:rsidR="00000000">
              <w:rPr>
                <w:rtl w:val="0"/>
              </w:rPr>
              <w:t xml:space="preserve">Articulate the complex issues of race and ethnicity to a general audience. (SOC 106, ISLO 2)</w:t>
            </w:r>
          </w:p>
        </w:tc>
        <w:tc>
          <w:tcPr>
            <w:tcMar/>
            <w:vAlign w:val="center"/>
          </w:tcPr>
          <w:p w:rsidRPr="00000000" w:rsidR="00000000" w:rsidDel="00000000" w:rsidP="00000000" w:rsidRDefault="00000000" w14:paraId="00000026"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27" wp14:textId="77777777">
            <w:pPr>
              <w:jc w:val="center"/>
              <w:rPr/>
            </w:pPr>
            <w:r w:rsidRPr="00000000" w:rsidDel="00000000" w:rsidR="00000000">
              <w:rPr>
                <w:rtl w:val="0"/>
              </w:rPr>
              <w:t xml:space="preserve">FA24</w:t>
            </w:r>
          </w:p>
        </w:tc>
      </w:tr>
      <w:tr xmlns:wp14="http://schemas.microsoft.com/office/word/2010/wordml" w:rsidTr="7F0648BD" w14:paraId="5FBADC00" wp14:textId="77777777">
        <w:trPr>
          <w:cantSplit w:val="0"/>
          <w:trHeight w:val="220" w:hRule="atLeast"/>
          <w:tblHeader w:val="0"/>
        </w:trPr>
        <w:tc>
          <w:tcPr>
            <w:vMerge/>
            <w:tcMar/>
            <w:vAlign w:val="center"/>
          </w:tcPr>
          <w:p w:rsidRPr="00000000" w:rsidR="00000000" w:rsidDel="00000000" w:rsidP="00000000" w:rsidRDefault="00000000" w14:paraId="0000002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pPr>
            <w:r w:rsidRPr="00000000" w:rsidDel="00000000" w:rsidR="00000000">
              <w:rPr>
                <w:rtl w:val="0"/>
              </w:rPr>
            </w:r>
          </w:p>
        </w:tc>
        <w:tc>
          <w:tcPr>
            <w:tcMar/>
            <w:vAlign w:val="center"/>
          </w:tcPr>
          <w:p w:rsidRPr="00000000" w:rsidR="00000000" w:rsidDel="00000000" w:rsidP="00000000" w:rsidRDefault="00000000" w14:paraId="00000029" wp14:textId="77777777">
            <w:pPr>
              <w:pageBreakBefore w:val="0"/>
              <w:rPr/>
            </w:pPr>
            <w:r w:rsidRPr="00000000" w:rsidDel="00000000" w:rsidR="00000000">
              <w:rPr>
                <w:rtl w:val="0"/>
              </w:rPr>
              <w:t xml:space="preserve">Raise awareness of social justice challenges beyond their neighborhood. (SOC 106, ISLO 11)</w:t>
            </w:r>
          </w:p>
        </w:tc>
        <w:tc>
          <w:tcPr>
            <w:tcMar/>
            <w:vAlign w:val="center"/>
          </w:tcPr>
          <w:p w:rsidRPr="00000000" w:rsidR="00000000" w:rsidDel="00000000" w:rsidP="00000000" w:rsidRDefault="00000000" w14:paraId="0000002A"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2B" wp14:textId="77777777">
            <w:pPr>
              <w:jc w:val="center"/>
              <w:rPr/>
            </w:pPr>
            <w:r w:rsidRPr="00000000" w:rsidDel="00000000" w:rsidR="00000000">
              <w:rPr>
                <w:rtl w:val="0"/>
              </w:rPr>
              <w:t xml:space="preserve">FA24</w:t>
            </w:r>
          </w:p>
        </w:tc>
      </w:tr>
      <w:tr xmlns:wp14="http://schemas.microsoft.com/office/word/2010/wordml" w:rsidTr="7F0648BD" w14:paraId="5D4F39D6" wp14:textId="77777777">
        <w:trPr>
          <w:cantSplit w:val="0"/>
          <w:trHeight w:val="220" w:hRule="atLeast"/>
          <w:tblHeader w:val="0"/>
        </w:trPr>
        <w:tc>
          <w:tcPr>
            <w:vMerge w:val="restart"/>
            <w:tcMar/>
            <w:vAlign w:val="center"/>
          </w:tcPr>
          <w:p w:rsidRPr="00000000" w:rsidR="00000000" w:rsidDel="00000000" w:rsidP="00000000" w:rsidRDefault="00000000" w14:paraId="0000002C" wp14:textId="77777777">
            <w:pPr>
              <w:pageBreakBefore w:val="0"/>
              <w:jc w:val="center"/>
              <w:rPr>
                <w:i w:val="1"/>
              </w:rPr>
            </w:pPr>
            <w:r w:rsidRPr="00000000" w:rsidDel="00000000" w:rsidR="00000000">
              <w:rPr>
                <w:rtl w:val="0"/>
              </w:rPr>
              <w:t xml:space="preserve">SOC 107</w:t>
            </w:r>
            <w:r w:rsidRPr="00000000" w:rsidDel="00000000" w:rsidR="00000000">
              <w:rPr>
                <w:rtl w:val="0"/>
              </w:rPr>
            </w:r>
          </w:p>
        </w:tc>
        <w:tc>
          <w:tcPr>
            <w:tcMar/>
            <w:vAlign w:val="center"/>
          </w:tcPr>
          <w:p w:rsidRPr="00000000" w:rsidR="00000000" w:rsidDel="00000000" w:rsidP="00000000" w:rsidRDefault="00000000" w14:paraId="0000002D" wp14:textId="77777777">
            <w:pPr>
              <w:pageBreakBefore w:val="0"/>
              <w:rPr/>
            </w:pPr>
            <w:r w:rsidRPr="00000000" w:rsidDel="00000000" w:rsidR="00000000">
              <w:rPr>
                <w:rtl w:val="0"/>
              </w:rPr>
              <w:t xml:space="preserve">Students will be able to conceptualize and express contrasting religious cosmologies to a general audience. (SOC 107, ISLO 2)</w:t>
            </w:r>
          </w:p>
        </w:tc>
        <w:tc>
          <w:tcPr>
            <w:tcMar/>
            <w:vAlign w:val="center"/>
          </w:tcPr>
          <w:p w:rsidRPr="00000000" w:rsidR="00000000" w:rsidDel="00000000" w:rsidP="00000000" w:rsidRDefault="00000000" w14:paraId="0000002E"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2F" wp14:textId="77777777">
            <w:pPr>
              <w:jc w:val="center"/>
              <w:rPr/>
            </w:pPr>
            <w:r w:rsidRPr="00000000" w:rsidDel="00000000" w:rsidR="00000000">
              <w:rPr>
                <w:rtl w:val="0"/>
              </w:rPr>
              <w:t xml:space="preserve">FA24</w:t>
            </w:r>
          </w:p>
        </w:tc>
      </w:tr>
      <w:tr xmlns:wp14="http://schemas.microsoft.com/office/word/2010/wordml" w:rsidTr="7F0648BD" w14:paraId="10C19170" wp14:textId="77777777">
        <w:trPr>
          <w:cantSplit w:val="0"/>
          <w:trHeight w:val="220" w:hRule="atLeast"/>
          <w:tblHeader w:val="0"/>
        </w:trPr>
        <w:tc>
          <w:tcPr>
            <w:vMerge/>
            <w:tcMar/>
            <w:vAlign w:val="center"/>
          </w:tcPr>
          <w:p w:rsidRPr="00000000" w:rsidR="00000000" w:rsidDel="00000000" w:rsidP="00000000" w:rsidRDefault="00000000" w14:paraId="0000003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pPr>
            <w:r w:rsidRPr="00000000" w:rsidDel="00000000" w:rsidR="00000000">
              <w:rPr>
                <w:rtl w:val="0"/>
              </w:rPr>
            </w:r>
          </w:p>
        </w:tc>
        <w:tc>
          <w:tcPr>
            <w:tcMar/>
            <w:vAlign w:val="center"/>
          </w:tcPr>
          <w:p w:rsidRPr="00000000" w:rsidR="00000000" w:rsidDel="00000000" w:rsidP="00000000" w:rsidRDefault="00000000" w14:paraId="00000031" wp14:textId="77777777">
            <w:pPr>
              <w:pageBreakBefore w:val="0"/>
              <w:rPr/>
            </w:pPr>
            <w:r w:rsidRPr="00000000" w:rsidDel="00000000" w:rsidR="00000000">
              <w:rPr>
                <w:rtl w:val="0"/>
              </w:rPr>
              <w:t xml:space="preserve">Students will broaden and deepen their understanding of interfaith issues beyond their more familiar tradition. (SOC 107, ISLO 11)</w:t>
            </w:r>
          </w:p>
        </w:tc>
        <w:tc>
          <w:tcPr>
            <w:tcMar/>
            <w:vAlign w:val="center"/>
          </w:tcPr>
          <w:p w:rsidRPr="00000000" w:rsidR="00000000" w:rsidDel="00000000" w:rsidP="00000000" w:rsidRDefault="00000000" w14:paraId="00000032"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33" wp14:textId="77777777">
            <w:pPr>
              <w:jc w:val="center"/>
              <w:rPr/>
            </w:pPr>
            <w:r w:rsidRPr="00000000" w:rsidDel="00000000" w:rsidR="00000000">
              <w:rPr>
                <w:rtl w:val="0"/>
              </w:rPr>
              <w:t xml:space="preserve">FA24</w:t>
            </w:r>
          </w:p>
        </w:tc>
      </w:tr>
      <w:tr xmlns:wp14="http://schemas.microsoft.com/office/word/2010/wordml" w:rsidTr="7F0648BD" w14:paraId="6F931AC1" wp14:textId="77777777">
        <w:trPr>
          <w:cantSplit w:val="0"/>
          <w:trHeight w:val="220" w:hRule="atLeast"/>
          <w:tblHeader w:val="0"/>
        </w:trPr>
        <w:tc>
          <w:tcPr>
            <w:vMerge w:val="restart"/>
            <w:tcMar/>
            <w:vAlign w:val="center"/>
          </w:tcPr>
          <w:p w:rsidRPr="00000000" w:rsidR="00000000" w:rsidDel="00000000" w:rsidP="00000000" w:rsidRDefault="00000000" w14:paraId="00000034" wp14:textId="77777777">
            <w:pPr>
              <w:pageBreakBefore w:val="0"/>
              <w:jc w:val="center"/>
              <w:rPr>
                <w:color w:val="ff0000"/>
              </w:rPr>
            </w:pPr>
            <w:r w:rsidRPr="00000000" w:rsidDel="00000000" w:rsidR="00000000">
              <w:rPr>
                <w:rtl w:val="0"/>
              </w:rPr>
              <w:t xml:space="preserve">SOC 110</w:t>
            </w:r>
            <w:r w:rsidRPr="00000000" w:rsidDel="00000000" w:rsidR="00000000">
              <w:rPr>
                <w:rtl w:val="0"/>
              </w:rPr>
            </w:r>
          </w:p>
        </w:tc>
        <w:tc>
          <w:tcPr>
            <w:tcMar/>
            <w:vAlign w:val="center"/>
          </w:tcPr>
          <w:p w:rsidRPr="00000000" w:rsidR="00000000" w:rsidDel="00000000" w:rsidP="00000000" w:rsidRDefault="00000000" w14:paraId="00000035" wp14:textId="77777777">
            <w:pPr>
              <w:pageBreakBefore w:val="0"/>
              <w:rPr/>
            </w:pPr>
            <w:r w:rsidRPr="00000000" w:rsidDel="00000000" w:rsidR="00000000">
              <w:rPr>
                <w:rtl w:val="0"/>
              </w:rPr>
              <w:t xml:space="preserve">Students will be able to identify key terminology in sociology and compare and contrast the approaches taken by the three major sociological perspectives (i.e., functionalism, conflict theory, and interactionism) in their explanation of various social problems. (SOC 110, ISLO 2)</w:t>
            </w:r>
          </w:p>
        </w:tc>
        <w:tc>
          <w:tcPr>
            <w:tcMar/>
            <w:vAlign w:val="center"/>
          </w:tcPr>
          <w:p w:rsidRPr="00000000" w:rsidR="00000000" w:rsidDel="00000000" w:rsidP="00000000" w:rsidRDefault="00000000" w14:paraId="00000036"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37" wp14:textId="77777777">
            <w:pPr>
              <w:jc w:val="center"/>
              <w:rPr/>
            </w:pPr>
            <w:r w:rsidRPr="00000000" w:rsidDel="00000000" w:rsidR="00000000">
              <w:rPr>
                <w:rtl w:val="0"/>
              </w:rPr>
              <w:t xml:space="preserve">FA24</w:t>
            </w:r>
          </w:p>
        </w:tc>
      </w:tr>
      <w:tr xmlns:wp14="http://schemas.microsoft.com/office/word/2010/wordml" w:rsidTr="7F0648BD" w14:paraId="63787EEE" wp14:textId="77777777">
        <w:trPr>
          <w:cantSplit w:val="0"/>
          <w:trHeight w:val="220" w:hRule="atLeast"/>
          <w:tblHeader w:val="0"/>
        </w:trPr>
        <w:tc>
          <w:tcPr>
            <w:vMerge/>
            <w:tcMar/>
            <w:vAlign w:val="center"/>
          </w:tcPr>
          <w:p w:rsidRPr="00000000" w:rsidR="00000000" w:rsidDel="00000000" w:rsidP="00000000" w:rsidRDefault="00000000" w14:paraId="0000003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pPr>
            <w:r w:rsidRPr="00000000" w:rsidDel="00000000" w:rsidR="00000000">
              <w:rPr>
                <w:rtl w:val="0"/>
              </w:rPr>
            </w:r>
          </w:p>
        </w:tc>
        <w:tc>
          <w:tcPr>
            <w:tcMar/>
            <w:vAlign w:val="center"/>
          </w:tcPr>
          <w:p w:rsidRPr="00000000" w:rsidR="00000000" w:rsidDel="00000000" w:rsidP="00000000" w:rsidRDefault="00000000" w14:paraId="00000039" wp14:textId="61231224">
            <w:pPr>
              <w:pageBreakBefore w:val="0"/>
            </w:pPr>
            <w:r w:rsidR="7F0648BD">
              <w:rPr/>
              <w:t xml:space="preserve">Students will be able to </w:t>
            </w:r>
            <w:proofErr w:type="gramStart"/>
            <w:r w:rsidR="7F0648BD">
              <w:rPr/>
              <w:t>compare and contrast</w:t>
            </w:r>
            <w:proofErr w:type="gramEnd"/>
            <w:r w:rsidR="7F0648BD">
              <w:rPr/>
              <w:t xml:space="preserve"> social, economic, and political inequalities </w:t>
            </w:r>
            <w:r w:rsidR="7F0648BD">
              <w:rPr/>
              <w:t>in regard to</w:t>
            </w:r>
            <w:r w:rsidR="7F0648BD">
              <w:rPr/>
              <w:t xml:space="preserve"> race, ethnicity, gender, and age. (SOC 110, </w:t>
            </w:r>
            <w:r w:rsidR="7F0648BD">
              <w:rPr/>
              <w:t>ISLO 5)</w:t>
            </w:r>
          </w:p>
        </w:tc>
        <w:tc>
          <w:tcPr>
            <w:tcMar/>
            <w:vAlign w:val="center"/>
          </w:tcPr>
          <w:p w:rsidRPr="00000000" w:rsidR="00000000" w:rsidDel="00000000" w:rsidP="00000000" w:rsidRDefault="00000000" w14:paraId="0000003A"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3B" wp14:textId="77777777">
            <w:pPr>
              <w:jc w:val="center"/>
              <w:rPr/>
            </w:pPr>
            <w:r w:rsidRPr="00000000" w:rsidDel="00000000" w:rsidR="00000000">
              <w:rPr>
                <w:rtl w:val="0"/>
              </w:rPr>
              <w:t xml:space="preserve">FA24</w:t>
            </w:r>
          </w:p>
        </w:tc>
      </w:tr>
      <w:tr xmlns:wp14="http://schemas.microsoft.com/office/word/2010/wordml" w:rsidTr="7F0648BD" w14:paraId="4C87792D" wp14:textId="77777777">
        <w:trPr>
          <w:cantSplit w:val="0"/>
          <w:trHeight w:val="220" w:hRule="atLeast"/>
          <w:tblHeader w:val="0"/>
        </w:trPr>
        <w:tc>
          <w:tcPr>
            <w:vMerge w:val="restart"/>
            <w:tcMar/>
            <w:vAlign w:val="center"/>
          </w:tcPr>
          <w:p w:rsidRPr="00000000" w:rsidR="00000000" w:rsidDel="00000000" w:rsidP="00000000" w:rsidRDefault="00000000" w14:paraId="0000003C" wp14:textId="77777777">
            <w:pPr>
              <w:pageBreakBefore w:val="0"/>
              <w:jc w:val="center"/>
              <w:rPr/>
            </w:pPr>
            <w:r w:rsidRPr="00000000" w:rsidDel="00000000" w:rsidR="00000000">
              <w:rPr>
                <w:rtl w:val="0"/>
              </w:rPr>
              <w:t xml:space="preserve">SOC 115</w:t>
            </w:r>
          </w:p>
          <w:p w:rsidRPr="00000000" w:rsidR="00000000" w:rsidDel="00000000" w:rsidP="00000000" w:rsidRDefault="00000000" w14:paraId="0000003D" wp14:textId="77777777">
            <w:pPr>
              <w:pageBreakBefore w:val="0"/>
              <w:jc w:val="center"/>
              <w:rPr>
                <w:i w:val="1"/>
              </w:rPr>
            </w:pPr>
            <w:r w:rsidRPr="00000000" w:rsidDel="00000000" w:rsidR="00000000">
              <w:rPr>
                <w:i w:val="1"/>
                <w:rtl w:val="0"/>
              </w:rPr>
              <w:t xml:space="preserve">(ASIA 115**)</w:t>
            </w:r>
            <w:r w:rsidRPr="00000000" w:rsidDel="00000000" w:rsidR="00000000">
              <w:rPr>
                <w:rtl w:val="0"/>
              </w:rPr>
            </w:r>
          </w:p>
        </w:tc>
        <w:tc>
          <w:tcPr>
            <w:tcMar/>
            <w:vAlign w:val="center"/>
          </w:tcPr>
          <w:p w:rsidRPr="00000000" w:rsidR="00000000" w:rsidDel="00000000" w:rsidP="00000000" w:rsidRDefault="00000000" w14:paraId="0000003E" wp14:textId="77777777">
            <w:pPr>
              <w:pageBreakBefore w:val="0"/>
              <w:rPr/>
            </w:pPr>
            <w:r w:rsidRPr="00000000" w:rsidDel="00000000" w:rsidR="00000000">
              <w:rPr>
                <w:rtl w:val="0"/>
              </w:rPr>
              <w:t xml:space="preserve">Students will write a research paper that will demonstrate their collegiate command of research, critical thinking, content development, coherence, and sentence structure. (SOC 115, ISLO 2)</w:t>
            </w:r>
          </w:p>
        </w:tc>
        <w:tc>
          <w:tcPr>
            <w:tcMar/>
            <w:vAlign w:val="center"/>
          </w:tcPr>
          <w:p w:rsidRPr="00000000" w:rsidR="00000000" w:rsidDel="00000000" w:rsidP="00000000" w:rsidRDefault="00000000" w14:paraId="0000003F"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40" wp14:textId="77777777">
            <w:pPr>
              <w:jc w:val="center"/>
              <w:rPr/>
            </w:pPr>
            <w:r w:rsidRPr="00000000" w:rsidDel="00000000" w:rsidR="00000000">
              <w:rPr>
                <w:rtl w:val="0"/>
              </w:rPr>
              <w:t xml:space="preserve">FA24</w:t>
            </w:r>
          </w:p>
        </w:tc>
      </w:tr>
      <w:tr xmlns:wp14="http://schemas.microsoft.com/office/word/2010/wordml" w:rsidTr="7F0648BD" w14:paraId="352C5C83" wp14:textId="77777777">
        <w:trPr>
          <w:cantSplit w:val="0"/>
          <w:trHeight w:val="220" w:hRule="atLeast"/>
          <w:tblHeader w:val="0"/>
        </w:trPr>
        <w:tc>
          <w:tcPr>
            <w:vMerge/>
            <w:tcMar/>
            <w:vAlign w:val="center"/>
          </w:tcPr>
          <w:p w:rsidRPr="00000000" w:rsidR="00000000" w:rsidDel="00000000" w:rsidP="00000000" w:rsidRDefault="00000000" w14:paraId="0000004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pPr>
            <w:r w:rsidRPr="00000000" w:rsidDel="00000000" w:rsidR="00000000">
              <w:rPr>
                <w:rtl w:val="0"/>
              </w:rPr>
            </w:r>
          </w:p>
        </w:tc>
        <w:tc>
          <w:tcPr>
            <w:tcMar/>
            <w:vAlign w:val="center"/>
          </w:tcPr>
          <w:p w:rsidRPr="00000000" w:rsidR="00000000" w:rsidDel="00000000" w:rsidP="00000000" w:rsidRDefault="00000000" w14:paraId="00000042" wp14:textId="77777777">
            <w:pPr>
              <w:pageBreakBefore w:val="0"/>
              <w:rPr/>
            </w:pPr>
            <w:r w:rsidRPr="00000000" w:rsidDel="00000000" w:rsidR="00000000">
              <w:rPr>
                <w:rtl w:val="0"/>
              </w:rPr>
              <w:t xml:space="preserve">Students will write an essay that will demonstrate their collegiate ability to apply the major concepts of historiography and ethnography to the critical study of Filipino-American Culture. (SOC 115, ISLO 4)</w:t>
            </w:r>
          </w:p>
        </w:tc>
        <w:tc>
          <w:tcPr>
            <w:tcMar/>
            <w:vAlign w:val="center"/>
          </w:tcPr>
          <w:p w:rsidRPr="00000000" w:rsidR="00000000" w:rsidDel="00000000" w:rsidP="00000000" w:rsidRDefault="00000000" w14:paraId="00000043"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44" wp14:textId="77777777">
            <w:pPr>
              <w:jc w:val="center"/>
              <w:rPr/>
            </w:pPr>
            <w:r w:rsidRPr="00000000" w:rsidDel="00000000" w:rsidR="00000000">
              <w:rPr>
                <w:rtl w:val="0"/>
              </w:rPr>
              <w:t xml:space="preserve">FA24</w:t>
            </w:r>
          </w:p>
        </w:tc>
      </w:tr>
      <w:tr xmlns:wp14="http://schemas.microsoft.com/office/word/2010/wordml" w:rsidTr="7F0648BD" w14:paraId="624FCFD6" wp14:textId="77777777">
        <w:trPr>
          <w:cantSplit w:val="0"/>
          <w:trHeight w:val="220" w:hRule="atLeast"/>
          <w:tblHeader w:val="0"/>
        </w:trPr>
        <w:tc>
          <w:tcPr>
            <w:vMerge w:val="restart"/>
            <w:tcMar/>
            <w:vAlign w:val="center"/>
          </w:tcPr>
          <w:p w:rsidRPr="00000000" w:rsidR="00000000" w:rsidDel="00000000" w:rsidP="00000000" w:rsidRDefault="00000000" w14:paraId="00000045" wp14:textId="77777777">
            <w:pPr>
              <w:pageBreakBefore w:val="0"/>
              <w:jc w:val="center"/>
              <w:rPr/>
            </w:pPr>
            <w:r w:rsidRPr="00000000" w:rsidDel="00000000" w:rsidR="00000000">
              <w:rPr>
                <w:rtl w:val="0"/>
              </w:rPr>
              <w:t xml:space="preserve">SOC 116**</w:t>
            </w:r>
          </w:p>
          <w:p w:rsidRPr="00000000" w:rsidR="00000000" w:rsidDel="00000000" w:rsidP="00000000" w:rsidRDefault="00000000" w14:paraId="00000046" wp14:textId="77777777">
            <w:pPr>
              <w:pageBreakBefore w:val="0"/>
              <w:jc w:val="center"/>
              <w:rPr>
                <w:i w:val="1"/>
              </w:rPr>
            </w:pPr>
            <w:r w:rsidRPr="00000000" w:rsidDel="00000000" w:rsidR="00000000">
              <w:rPr>
                <w:i w:val="1"/>
                <w:rtl w:val="0"/>
              </w:rPr>
              <w:t xml:space="preserve">(PSYC 116)</w:t>
            </w:r>
          </w:p>
        </w:tc>
        <w:tc>
          <w:tcPr>
            <w:tcMar/>
            <w:vAlign w:val="center"/>
          </w:tcPr>
          <w:p w:rsidRPr="00000000" w:rsidR="00000000" w:rsidDel="00000000" w:rsidP="00000000" w:rsidRDefault="00000000" w14:paraId="00000047" wp14:textId="77777777">
            <w:pPr>
              <w:pageBreakBefore w:val="0"/>
              <w:rPr/>
            </w:pPr>
            <w:r w:rsidRPr="00000000" w:rsidDel="00000000" w:rsidR="00000000">
              <w:rPr>
                <w:rtl w:val="0"/>
              </w:rPr>
              <w:t xml:space="preserve">Students will be able to describe and apply major concepts and theories of social psychology in writing or in other forms of effective presentation. (SOC 116, ISLO 2)</w:t>
            </w:r>
          </w:p>
        </w:tc>
        <w:tc>
          <w:tcPr>
            <w:tcMar/>
            <w:vAlign w:val="center"/>
          </w:tcPr>
          <w:p w:rsidRPr="00000000" w:rsidR="00000000" w:rsidDel="00000000" w:rsidP="00000000" w:rsidRDefault="00000000" w14:paraId="00000048"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49" wp14:textId="77777777">
            <w:pPr>
              <w:jc w:val="center"/>
              <w:rPr/>
            </w:pPr>
            <w:r w:rsidRPr="00000000" w:rsidDel="00000000" w:rsidR="00000000">
              <w:rPr>
                <w:rtl w:val="0"/>
              </w:rPr>
              <w:t xml:space="preserve">FA24</w:t>
            </w:r>
          </w:p>
        </w:tc>
      </w:tr>
      <w:tr xmlns:wp14="http://schemas.microsoft.com/office/word/2010/wordml" w:rsidTr="7F0648BD" w14:paraId="0245B0CF" wp14:textId="77777777">
        <w:trPr>
          <w:cantSplit w:val="0"/>
          <w:trHeight w:val="220" w:hRule="atLeast"/>
          <w:tblHeader w:val="0"/>
        </w:trPr>
        <w:tc>
          <w:tcPr>
            <w:vMerge/>
            <w:tcMar/>
            <w:vAlign w:val="center"/>
          </w:tcPr>
          <w:p w:rsidRPr="00000000" w:rsidR="00000000" w:rsidDel="00000000" w:rsidP="00000000" w:rsidRDefault="00000000" w14:paraId="0000004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tc>
        <w:tc>
          <w:tcPr>
            <w:tcMar/>
            <w:vAlign w:val="center"/>
          </w:tcPr>
          <w:p w:rsidRPr="00000000" w:rsidR="00000000" w:rsidDel="00000000" w:rsidP="00000000" w:rsidRDefault="00000000" w14:paraId="0000004B" wp14:textId="77777777">
            <w:pPr>
              <w:pageBreakBefore w:val="0"/>
              <w:rPr/>
            </w:pPr>
            <w:r w:rsidRPr="00000000" w:rsidDel="00000000" w:rsidR="00000000">
              <w:rPr>
                <w:rtl w:val="0"/>
              </w:rPr>
              <w:t xml:space="preserve">Students will be able to use scientific reasoning and knowledge base in social psychology to interpret social/psychological phenomena, investigate social/psychological issues, and/or solve social/psychological problems. (SOC 116, ISLO 5)</w:t>
            </w:r>
          </w:p>
        </w:tc>
        <w:tc>
          <w:tcPr>
            <w:tcMar/>
            <w:vAlign w:val="center"/>
          </w:tcPr>
          <w:p w:rsidRPr="00000000" w:rsidR="00000000" w:rsidDel="00000000" w:rsidP="00000000" w:rsidRDefault="00000000" w14:paraId="0000004C"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4D" wp14:textId="77777777">
            <w:pPr>
              <w:jc w:val="center"/>
              <w:rPr/>
            </w:pPr>
            <w:r w:rsidRPr="00000000" w:rsidDel="00000000" w:rsidR="00000000">
              <w:rPr>
                <w:rtl w:val="0"/>
              </w:rPr>
              <w:t xml:space="preserve">FA24</w:t>
            </w:r>
          </w:p>
        </w:tc>
      </w:tr>
      <w:tr xmlns:wp14="http://schemas.microsoft.com/office/word/2010/wordml" w:rsidTr="7F0648BD" w14:paraId="7BF01423" wp14:textId="77777777">
        <w:trPr>
          <w:cantSplit w:val="0"/>
          <w:trHeight w:val="220" w:hRule="atLeast"/>
          <w:tblHeader w:val="0"/>
        </w:trPr>
        <w:tc>
          <w:tcPr>
            <w:vMerge w:val="restart"/>
            <w:tcMar/>
            <w:vAlign w:val="center"/>
          </w:tcPr>
          <w:p w:rsidRPr="00000000" w:rsidR="00000000" w:rsidDel="00000000" w:rsidP="00000000" w:rsidRDefault="00000000" w14:paraId="0000004E" wp14:textId="77777777">
            <w:pPr>
              <w:pageBreakBefore w:val="0"/>
              <w:jc w:val="center"/>
              <w:rPr/>
            </w:pPr>
            <w:r w:rsidRPr="00000000" w:rsidDel="00000000" w:rsidR="00000000">
              <w:rPr>
                <w:rtl w:val="0"/>
              </w:rPr>
            </w:r>
          </w:p>
          <w:p w:rsidRPr="00000000" w:rsidR="00000000" w:rsidDel="00000000" w:rsidP="00000000" w:rsidRDefault="00000000" w14:paraId="0000004F" wp14:textId="77777777">
            <w:pPr>
              <w:pageBreakBefore w:val="0"/>
              <w:jc w:val="center"/>
              <w:rPr>
                <w:color w:val="ff0000"/>
              </w:rPr>
            </w:pPr>
            <w:r w:rsidRPr="00000000" w:rsidDel="00000000" w:rsidR="00000000">
              <w:rPr>
                <w:rtl w:val="0"/>
              </w:rPr>
              <w:t xml:space="preserve">SOC 135</w:t>
            </w:r>
            <w:r w:rsidRPr="00000000" w:rsidDel="00000000" w:rsidR="00000000">
              <w:rPr>
                <w:rtl w:val="0"/>
              </w:rPr>
            </w:r>
          </w:p>
        </w:tc>
        <w:tc>
          <w:tcPr>
            <w:tcMar/>
            <w:vAlign w:val="center"/>
          </w:tcPr>
          <w:p w:rsidRPr="00000000" w:rsidR="00000000" w:rsidDel="00000000" w:rsidP="00000000" w:rsidRDefault="00000000" w14:paraId="00000050" wp14:textId="77777777">
            <w:pPr>
              <w:pageBreakBefore w:val="0"/>
              <w:rPr/>
            </w:pPr>
            <w:r w:rsidRPr="00000000" w:rsidDel="00000000" w:rsidR="00000000">
              <w:rPr>
                <w:rtl w:val="0"/>
              </w:rPr>
              <w:t xml:space="preserve">Students will be able </w:t>
            </w:r>
            <w:r w:rsidRPr="00000000" w:rsidDel="00000000" w:rsidR="00000000">
              <w:rPr>
                <w:rtl w:val="0"/>
              </w:rPr>
              <w:t xml:space="preserve">to </w:t>
            </w:r>
            <w:r w:rsidRPr="00000000" w:rsidDel="00000000" w:rsidR="00000000">
              <w:rPr>
                <w:rtl w:val="0"/>
              </w:rPr>
              <w:t xml:space="preserve">identify key terminology in sociology and compare and contrast the approaches taken by the major sociological perspectives (i.e., functionalism, conflict theory, feminist theory, and interactionism) in their explanation of the family. (SOC 135, ISLO 4)</w:t>
            </w:r>
          </w:p>
        </w:tc>
        <w:tc>
          <w:tcPr>
            <w:tcMar/>
            <w:vAlign w:val="center"/>
          </w:tcPr>
          <w:p w:rsidRPr="00000000" w:rsidR="00000000" w:rsidDel="00000000" w:rsidP="00000000" w:rsidRDefault="00000000" w14:paraId="00000051"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52" wp14:textId="77777777">
            <w:pPr>
              <w:jc w:val="center"/>
              <w:rPr/>
            </w:pPr>
            <w:r w:rsidRPr="00000000" w:rsidDel="00000000" w:rsidR="00000000">
              <w:rPr>
                <w:rtl w:val="0"/>
              </w:rPr>
              <w:t xml:space="preserve">FA24</w:t>
            </w:r>
          </w:p>
        </w:tc>
      </w:tr>
      <w:tr xmlns:wp14="http://schemas.microsoft.com/office/word/2010/wordml" w:rsidTr="7F0648BD" w14:paraId="40481C25" wp14:textId="77777777">
        <w:trPr>
          <w:cantSplit w:val="0"/>
          <w:trHeight w:val="220" w:hRule="atLeast"/>
          <w:tblHeader w:val="0"/>
        </w:trPr>
        <w:tc>
          <w:tcPr>
            <w:vMerge/>
            <w:tcMar/>
            <w:vAlign w:val="center"/>
          </w:tcPr>
          <w:p w:rsidRPr="00000000" w:rsidR="00000000" w:rsidDel="00000000" w:rsidP="00000000" w:rsidRDefault="00000000" w14:paraId="0000005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pPr>
            <w:r w:rsidRPr="00000000" w:rsidDel="00000000" w:rsidR="00000000">
              <w:rPr>
                <w:rtl w:val="0"/>
              </w:rPr>
            </w:r>
          </w:p>
        </w:tc>
        <w:tc>
          <w:tcPr>
            <w:tcMar/>
            <w:vAlign w:val="center"/>
          </w:tcPr>
          <w:p w:rsidRPr="00000000" w:rsidR="00000000" w:rsidDel="00000000" w:rsidP="00000000" w:rsidRDefault="00000000" w14:paraId="00000054" wp14:textId="77777777">
            <w:pPr>
              <w:pageBreakBefore w:val="0"/>
              <w:rPr/>
            </w:pPr>
            <w:r w:rsidRPr="00000000" w:rsidDel="00000000" w:rsidR="00000000">
              <w:rPr>
                <w:rtl w:val="0"/>
              </w:rPr>
              <w:t xml:space="preserve">Students will identify and critique structured inequalities among families based on class, race/ethnicity, gender, sexual orientation, and age. (SOC 135, ISLO 5)</w:t>
            </w:r>
          </w:p>
        </w:tc>
        <w:tc>
          <w:tcPr>
            <w:tcMar/>
            <w:vAlign w:val="center"/>
          </w:tcPr>
          <w:p w:rsidRPr="00000000" w:rsidR="00000000" w:rsidDel="00000000" w:rsidP="00000000" w:rsidRDefault="00000000" w14:paraId="00000055"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56" wp14:textId="77777777">
            <w:pPr>
              <w:jc w:val="center"/>
              <w:rPr/>
            </w:pPr>
            <w:r w:rsidRPr="00000000" w:rsidDel="00000000" w:rsidR="00000000">
              <w:rPr>
                <w:rtl w:val="0"/>
              </w:rPr>
              <w:t xml:space="preserve">FA24</w:t>
            </w:r>
          </w:p>
        </w:tc>
      </w:tr>
      <w:tr xmlns:wp14="http://schemas.microsoft.com/office/word/2010/wordml" w:rsidTr="7F0648BD" w14:paraId="6BF57AF0" wp14:textId="77777777">
        <w:trPr>
          <w:cantSplit w:val="0"/>
          <w:trHeight w:val="220" w:hRule="atLeast"/>
          <w:tblHeader w:val="0"/>
        </w:trPr>
        <w:tc>
          <w:tcPr>
            <w:vMerge w:val="restart"/>
            <w:tcMar/>
            <w:vAlign w:val="center"/>
          </w:tcPr>
          <w:p w:rsidRPr="00000000" w:rsidR="00000000" w:rsidDel="00000000" w:rsidP="00000000" w:rsidRDefault="00000000" w14:paraId="00000057" wp14:textId="77777777">
            <w:pPr>
              <w:pageBreakBefore w:val="0"/>
              <w:jc w:val="center"/>
              <w:rPr/>
            </w:pPr>
            <w:r w:rsidRPr="00000000" w:rsidDel="00000000" w:rsidR="00000000">
              <w:rPr>
                <w:rtl w:val="0"/>
              </w:rPr>
              <w:t xml:space="preserve">SOC 140</w:t>
            </w:r>
          </w:p>
        </w:tc>
        <w:tc>
          <w:tcPr>
            <w:tcMar/>
            <w:vAlign w:val="center"/>
          </w:tcPr>
          <w:p w:rsidRPr="00000000" w:rsidR="00000000" w:rsidDel="00000000" w:rsidP="00000000" w:rsidRDefault="00000000" w14:paraId="00000058" wp14:textId="2C0A9CD9">
            <w:pPr>
              <w:pageBreakBefore w:val="0"/>
            </w:pPr>
            <w:r w:rsidR="7F0648BD">
              <w:rPr/>
              <w:t xml:space="preserve">Students will identify the effects that social institutions have on the lives of individuals </w:t>
            </w:r>
            <w:r w:rsidR="7F0648BD">
              <w:rPr/>
              <w:t>in regard to</w:t>
            </w:r>
            <w:r w:rsidR="7F0648BD">
              <w:rPr/>
              <w:t xml:space="preserve"> gender, such as the media, family, schooling, the economy, healthcare, and government. (SOC 140, ISLO 3)</w:t>
            </w:r>
          </w:p>
        </w:tc>
        <w:tc>
          <w:tcPr>
            <w:tcMar/>
            <w:vAlign w:val="center"/>
          </w:tcPr>
          <w:p w:rsidRPr="00000000" w:rsidR="00000000" w:rsidDel="00000000" w:rsidP="00000000" w:rsidRDefault="00000000" w14:paraId="00000059"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5A" wp14:textId="77777777">
            <w:pPr>
              <w:jc w:val="center"/>
              <w:rPr/>
            </w:pPr>
            <w:r w:rsidRPr="00000000" w:rsidDel="00000000" w:rsidR="00000000">
              <w:rPr>
                <w:rtl w:val="0"/>
              </w:rPr>
              <w:t xml:space="preserve">FA24</w:t>
            </w:r>
          </w:p>
        </w:tc>
      </w:tr>
      <w:tr xmlns:wp14="http://schemas.microsoft.com/office/word/2010/wordml" w:rsidTr="7F0648BD" w14:paraId="2A73A2D9" wp14:textId="77777777">
        <w:trPr>
          <w:cantSplit w:val="0"/>
          <w:trHeight w:val="220" w:hRule="atLeast"/>
          <w:tblHeader w:val="0"/>
        </w:trPr>
        <w:tc>
          <w:tcPr>
            <w:vMerge/>
            <w:tcMar/>
            <w:vAlign w:val="center"/>
          </w:tcPr>
          <w:p w:rsidRPr="00000000" w:rsidR="00000000" w:rsidDel="00000000" w:rsidP="00000000" w:rsidRDefault="00000000" w14:paraId="0000005B" wp14:textId="77777777">
            <w:pPr>
              <w:pageBreakBefore w:val="0"/>
              <w:spacing w:before="0" w:after="0" w:line="240" w:lineRule="auto"/>
              <w:ind w:left="0" w:firstLine="0"/>
              <w:jc w:val="center"/>
              <w:rPr/>
            </w:pPr>
            <w:r w:rsidRPr="00000000" w:rsidDel="00000000" w:rsidR="00000000">
              <w:rPr>
                <w:rtl w:val="0"/>
              </w:rPr>
            </w:r>
          </w:p>
        </w:tc>
        <w:tc>
          <w:tcPr>
            <w:tcMar/>
            <w:vAlign w:val="center"/>
          </w:tcPr>
          <w:p w:rsidRPr="00000000" w:rsidR="00000000" w:rsidDel="00000000" w:rsidP="00000000" w:rsidRDefault="00000000" w14:paraId="0000005C" wp14:textId="77777777">
            <w:pPr>
              <w:pageBreakBefore w:val="0"/>
              <w:rPr/>
            </w:pPr>
            <w:r w:rsidRPr="00000000" w:rsidDel="00000000" w:rsidR="00000000">
              <w:rPr>
                <w:rtl w:val="0"/>
              </w:rPr>
              <w:t xml:space="preserve">Students will analyze and describe the ways in which gender intersects with race, ethnicity, class, sexuality, and age. (SOC 140, ISLO 2)</w:t>
            </w:r>
          </w:p>
        </w:tc>
        <w:tc>
          <w:tcPr>
            <w:tcMar/>
            <w:vAlign w:val="center"/>
          </w:tcPr>
          <w:p w:rsidRPr="00000000" w:rsidR="00000000" w:rsidDel="00000000" w:rsidP="00000000" w:rsidRDefault="00000000" w14:paraId="0000005D"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5E" wp14:textId="77777777">
            <w:pPr>
              <w:jc w:val="center"/>
              <w:rPr/>
            </w:pPr>
            <w:r w:rsidRPr="00000000" w:rsidDel="00000000" w:rsidR="00000000">
              <w:rPr>
                <w:rtl w:val="0"/>
              </w:rPr>
              <w:t xml:space="preserve">FA24</w:t>
            </w:r>
          </w:p>
        </w:tc>
      </w:tr>
      <w:tr xmlns:wp14="http://schemas.microsoft.com/office/word/2010/wordml" w:rsidTr="7F0648BD" w14:paraId="28807C50" wp14:textId="77777777">
        <w:trPr>
          <w:cantSplit w:val="0"/>
          <w:trHeight w:val="220" w:hRule="atLeast"/>
          <w:tblHeader w:val="0"/>
        </w:trPr>
        <w:tc>
          <w:tcPr>
            <w:vMerge w:val="restart"/>
            <w:tcMar/>
            <w:vAlign w:val="center"/>
          </w:tcPr>
          <w:p w:rsidRPr="00000000" w:rsidR="00000000" w:rsidDel="00000000" w:rsidP="00000000" w:rsidRDefault="00000000" w14:paraId="0000005F" wp14:textId="77777777">
            <w:pPr>
              <w:pageBreakBefore w:val="0"/>
              <w:jc w:val="center"/>
              <w:rPr/>
            </w:pPr>
            <w:r w:rsidRPr="00000000" w:rsidDel="00000000" w:rsidR="00000000">
              <w:rPr>
                <w:rtl w:val="0"/>
              </w:rPr>
              <w:t xml:space="preserve">SOC 150</w:t>
            </w:r>
          </w:p>
          <w:p w:rsidRPr="00000000" w:rsidR="00000000" w:rsidDel="00000000" w:rsidP="00000000" w:rsidRDefault="00000000" w14:paraId="00000060" wp14:textId="77777777">
            <w:pPr>
              <w:pageBreakBefore w:val="0"/>
              <w:jc w:val="center"/>
              <w:rPr>
                <w:i w:val="1"/>
              </w:rPr>
            </w:pPr>
            <w:r w:rsidRPr="00000000" w:rsidDel="00000000" w:rsidR="00000000">
              <w:rPr>
                <w:i w:val="1"/>
                <w:rtl w:val="0"/>
              </w:rPr>
              <w:t xml:space="preserve">(MAS 150**)</w:t>
            </w:r>
            <w:r w:rsidRPr="00000000" w:rsidDel="00000000" w:rsidR="00000000">
              <w:rPr>
                <w:rtl w:val="0"/>
              </w:rPr>
            </w:r>
          </w:p>
        </w:tc>
        <w:tc>
          <w:tcPr>
            <w:tcMar/>
            <w:vAlign w:val="center"/>
          </w:tcPr>
          <w:p w:rsidRPr="00000000" w:rsidR="00000000" w:rsidDel="00000000" w:rsidP="00000000" w:rsidRDefault="00000000" w14:paraId="00000061" wp14:textId="77777777">
            <w:pPr>
              <w:pageBreakBefore w:val="0"/>
              <w:rPr/>
            </w:pPr>
            <w:r w:rsidRPr="00000000" w:rsidDel="00000000" w:rsidR="00000000">
              <w:rPr>
                <w:rtl w:val="0"/>
              </w:rPr>
              <w:t xml:space="preserve">Students will write a research paper that will demonstrate their collegiate command of research, critical thinking, content development, coherence, and sentence structure. (SOC 150, ISLO 1)</w:t>
            </w:r>
          </w:p>
        </w:tc>
        <w:tc>
          <w:tcPr>
            <w:tcMar/>
            <w:vAlign w:val="center"/>
          </w:tcPr>
          <w:p w:rsidRPr="00000000" w:rsidR="00000000" w:rsidDel="00000000" w:rsidP="00000000" w:rsidRDefault="00000000" w14:paraId="00000062"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63" wp14:textId="77777777">
            <w:pPr>
              <w:jc w:val="center"/>
              <w:rPr/>
            </w:pPr>
            <w:r w:rsidRPr="00000000" w:rsidDel="00000000" w:rsidR="00000000">
              <w:rPr>
                <w:rtl w:val="0"/>
              </w:rPr>
              <w:t xml:space="preserve">FA24</w:t>
            </w:r>
          </w:p>
        </w:tc>
      </w:tr>
      <w:tr xmlns:wp14="http://schemas.microsoft.com/office/word/2010/wordml" w:rsidTr="7F0648BD" w14:paraId="15139B86" wp14:textId="77777777">
        <w:trPr>
          <w:cantSplit w:val="0"/>
          <w:trHeight w:val="220" w:hRule="atLeast"/>
          <w:tblHeader w:val="0"/>
        </w:trPr>
        <w:tc>
          <w:tcPr>
            <w:vMerge/>
            <w:tcMar/>
            <w:vAlign w:val="center"/>
          </w:tcPr>
          <w:p w:rsidRPr="00000000" w:rsidR="00000000" w:rsidDel="00000000" w:rsidP="00000000" w:rsidRDefault="00000000" w14:paraId="0000006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pPr>
            <w:r w:rsidRPr="00000000" w:rsidDel="00000000" w:rsidR="00000000">
              <w:rPr>
                <w:rtl w:val="0"/>
              </w:rPr>
            </w:r>
          </w:p>
        </w:tc>
        <w:tc>
          <w:tcPr>
            <w:tcMar/>
            <w:vAlign w:val="center"/>
          </w:tcPr>
          <w:p w:rsidRPr="00000000" w:rsidR="00000000" w:rsidDel="00000000" w:rsidP="00000000" w:rsidRDefault="00000000" w14:paraId="00000065" wp14:textId="77777777">
            <w:pPr>
              <w:pageBreakBefore w:val="0"/>
              <w:rPr/>
            </w:pPr>
            <w:r w:rsidRPr="00000000" w:rsidDel="00000000" w:rsidR="00000000">
              <w:rPr>
                <w:rtl w:val="0"/>
              </w:rPr>
              <w:t xml:space="preserve">Students will write an essay that will demonstrate their collegiate ability to apply the major concepts of historiography and ethnography to the critical study of Mexican and Latino Culture in the United States. (SOC 150, ISLO 4)</w:t>
            </w:r>
          </w:p>
        </w:tc>
        <w:tc>
          <w:tcPr>
            <w:tcMar/>
            <w:vAlign w:val="center"/>
          </w:tcPr>
          <w:p w:rsidRPr="00000000" w:rsidR="00000000" w:rsidDel="00000000" w:rsidP="00000000" w:rsidRDefault="00000000" w14:paraId="00000066"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67" wp14:textId="77777777">
            <w:pPr>
              <w:jc w:val="center"/>
              <w:rPr/>
            </w:pPr>
            <w:r w:rsidRPr="00000000" w:rsidDel="00000000" w:rsidR="00000000">
              <w:rPr>
                <w:rtl w:val="0"/>
              </w:rPr>
              <w:t xml:space="preserve">FA24</w:t>
            </w:r>
          </w:p>
        </w:tc>
      </w:tr>
      <w:tr xmlns:wp14="http://schemas.microsoft.com/office/word/2010/wordml" w:rsidTr="7F0648BD" w14:paraId="52247C15" wp14:textId="77777777">
        <w:trPr>
          <w:cantSplit w:val="0"/>
          <w:trHeight w:val="220" w:hRule="atLeast"/>
          <w:tblHeader w:val="0"/>
        </w:trPr>
        <w:tc>
          <w:tcPr>
            <w:vMerge w:val="restart"/>
            <w:tcMar/>
            <w:vAlign w:val="center"/>
          </w:tcPr>
          <w:p w:rsidRPr="00000000" w:rsidR="00000000" w:rsidDel="00000000" w:rsidP="00000000" w:rsidRDefault="00000000" w14:paraId="00000068" wp14:textId="77777777">
            <w:pPr>
              <w:pageBreakBefore w:val="0"/>
              <w:jc w:val="center"/>
              <w:rPr/>
            </w:pPr>
            <w:r w:rsidRPr="00000000" w:rsidDel="00000000" w:rsidR="00000000">
              <w:rPr>
                <w:rtl w:val="0"/>
              </w:rPr>
              <w:t xml:space="preserve">SOC 151</w:t>
            </w:r>
          </w:p>
          <w:p w:rsidRPr="00000000" w:rsidR="00000000" w:rsidDel="00000000" w:rsidP="00000000" w:rsidRDefault="00000000" w14:paraId="00000069" wp14:textId="77777777">
            <w:pPr>
              <w:pageBreakBefore w:val="0"/>
              <w:jc w:val="center"/>
              <w:rPr>
                <w:i w:val="1"/>
              </w:rPr>
            </w:pPr>
            <w:r w:rsidRPr="00000000" w:rsidDel="00000000" w:rsidR="00000000">
              <w:rPr>
                <w:i w:val="1"/>
                <w:rtl w:val="0"/>
              </w:rPr>
              <w:t xml:space="preserve">(AFRO 151**)</w:t>
            </w:r>
          </w:p>
        </w:tc>
        <w:tc>
          <w:tcPr>
            <w:tcMar/>
            <w:vAlign w:val="center"/>
          </w:tcPr>
          <w:p w:rsidRPr="00000000" w:rsidR="00000000" w:rsidDel="00000000" w:rsidP="00000000" w:rsidRDefault="00000000" w14:paraId="0000006A" wp14:textId="77777777">
            <w:pPr>
              <w:pageBreakBefore w:val="0"/>
              <w:rPr/>
            </w:pPr>
            <w:r w:rsidRPr="00000000" w:rsidDel="00000000" w:rsidR="00000000">
              <w:rPr>
                <w:rtl w:val="0"/>
              </w:rPr>
              <w:t xml:space="preserve">Students will demonstrate their knowledge of historical and contemporary social, economic, and political problems of African Americans in a mode of their choice including but not limited to, a research paper, mixed-media presentation, creative project, etc. (SOC 151, ISLO 2)</w:t>
            </w:r>
          </w:p>
        </w:tc>
        <w:tc>
          <w:tcPr>
            <w:tcMar/>
            <w:vAlign w:val="center"/>
          </w:tcPr>
          <w:p w:rsidRPr="00000000" w:rsidR="00000000" w:rsidDel="00000000" w:rsidP="00000000" w:rsidRDefault="00000000" w14:paraId="0000006B"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6C" wp14:textId="77777777">
            <w:pPr>
              <w:jc w:val="center"/>
              <w:rPr/>
            </w:pPr>
            <w:r w:rsidRPr="00000000" w:rsidDel="00000000" w:rsidR="00000000">
              <w:rPr>
                <w:rtl w:val="0"/>
              </w:rPr>
              <w:t xml:space="preserve">FA24</w:t>
            </w:r>
          </w:p>
        </w:tc>
      </w:tr>
      <w:tr xmlns:wp14="http://schemas.microsoft.com/office/word/2010/wordml" w:rsidTr="7F0648BD" w14:paraId="08849122" wp14:textId="77777777">
        <w:trPr>
          <w:cantSplit w:val="0"/>
          <w:trHeight w:val="220" w:hRule="atLeast"/>
          <w:tblHeader w:val="0"/>
        </w:trPr>
        <w:tc>
          <w:tcPr>
            <w:vMerge/>
            <w:tcMar/>
            <w:vAlign w:val="center"/>
          </w:tcPr>
          <w:p w:rsidRPr="00000000" w:rsidR="00000000" w:rsidDel="00000000" w:rsidP="00000000" w:rsidRDefault="00000000" w14:paraId="0000006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pPr>
            <w:r w:rsidRPr="00000000" w:rsidDel="00000000" w:rsidR="00000000">
              <w:rPr>
                <w:rtl w:val="0"/>
              </w:rPr>
            </w:r>
          </w:p>
        </w:tc>
        <w:tc>
          <w:tcPr>
            <w:tcMar/>
            <w:vAlign w:val="center"/>
          </w:tcPr>
          <w:p w:rsidRPr="00000000" w:rsidR="00000000" w:rsidDel="00000000" w:rsidP="00000000" w:rsidRDefault="00000000" w14:paraId="0000006E" wp14:textId="77777777">
            <w:pPr>
              <w:pageBreakBefore w:val="0"/>
              <w:rPr/>
            </w:pPr>
            <w:r w:rsidRPr="00000000" w:rsidDel="00000000" w:rsidR="00000000">
              <w:rPr>
                <w:rtl w:val="0"/>
              </w:rPr>
              <w:t xml:space="preserve">Students will apply theoretical perspectives and knowledge produced within the African American community to examine how African Americans experience a major social institution such as the family, education, religion, politics, or government. (SOC 151, ISLO 7)</w:t>
            </w:r>
          </w:p>
        </w:tc>
        <w:tc>
          <w:tcPr>
            <w:tcMar/>
            <w:vAlign w:val="center"/>
          </w:tcPr>
          <w:p w:rsidRPr="00000000" w:rsidR="00000000" w:rsidDel="00000000" w:rsidP="00000000" w:rsidRDefault="00000000" w14:paraId="0000006F"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70" wp14:textId="77777777">
            <w:pPr>
              <w:jc w:val="center"/>
              <w:rPr/>
            </w:pPr>
            <w:r w:rsidRPr="00000000" w:rsidDel="00000000" w:rsidR="00000000">
              <w:rPr>
                <w:rtl w:val="0"/>
              </w:rPr>
              <w:t xml:space="preserve">FA24</w:t>
            </w:r>
          </w:p>
        </w:tc>
      </w:tr>
      <w:tr xmlns:wp14="http://schemas.microsoft.com/office/word/2010/wordml" w:rsidTr="7F0648BD" w14:paraId="0F8A047C" wp14:textId="77777777">
        <w:trPr>
          <w:cantSplit w:val="0"/>
          <w:trHeight w:val="220" w:hRule="atLeast"/>
          <w:tblHeader w:val="0"/>
        </w:trPr>
        <w:tc>
          <w:tcPr>
            <w:vMerge w:val="restart"/>
            <w:tcMar/>
            <w:vAlign w:val="center"/>
          </w:tcPr>
          <w:p w:rsidRPr="00000000" w:rsidR="00000000" w:rsidDel="00000000" w:rsidP="00000000" w:rsidRDefault="00000000" w14:paraId="00000071" wp14:textId="77777777">
            <w:pPr>
              <w:pageBreakBefore w:val="0"/>
              <w:jc w:val="center"/>
              <w:rPr/>
            </w:pPr>
            <w:r w:rsidRPr="00000000" w:rsidDel="00000000" w:rsidR="00000000">
              <w:rPr>
                <w:rtl w:val="0"/>
              </w:rPr>
              <w:t xml:space="preserve">SOC 170</w:t>
            </w:r>
          </w:p>
          <w:p w:rsidRPr="00000000" w:rsidR="00000000" w:rsidDel="00000000" w:rsidP="00000000" w:rsidRDefault="00000000" w14:paraId="00000072" wp14:textId="77777777">
            <w:pPr>
              <w:pageBreakBefore w:val="0"/>
              <w:jc w:val="center"/>
              <w:rPr>
                <w:i w:val="1"/>
              </w:rPr>
            </w:pPr>
            <w:r w:rsidRPr="00000000" w:rsidDel="00000000" w:rsidR="00000000">
              <w:rPr>
                <w:i w:val="1"/>
                <w:rtl w:val="0"/>
              </w:rPr>
              <w:t xml:space="preserve">(MAS 170)</w:t>
            </w:r>
          </w:p>
        </w:tc>
        <w:tc>
          <w:tcPr>
            <w:tcMar/>
            <w:vAlign w:val="center"/>
          </w:tcPr>
          <w:p w:rsidRPr="00000000" w:rsidR="00000000" w:rsidDel="00000000" w:rsidP="00000000" w:rsidRDefault="00000000" w14:paraId="00000073" wp14:textId="77777777">
            <w:pPr>
              <w:pageBreakBefore w:val="0"/>
              <w:rPr/>
            </w:pPr>
            <w:r w:rsidRPr="00000000" w:rsidDel="00000000" w:rsidR="00000000">
              <w:rPr>
                <w:rtl w:val="0"/>
              </w:rPr>
              <w:t xml:space="preserve">Students will create an oral presentation where they will articulate and present ideas in a clear manner. (SOC 170, ISLO 2)</w:t>
            </w:r>
          </w:p>
        </w:tc>
        <w:tc>
          <w:tcPr>
            <w:tcMar/>
            <w:vAlign w:val="center"/>
          </w:tcPr>
          <w:p w:rsidRPr="00000000" w:rsidR="00000000" w:rsidDel="00000000" w:rsidP="00000000" w:rsidRDefault="00000000" w14:paraId="00000074"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75" wp14:textId="77777777">
            <w:pPr>
              <w:jc w:val="center"/>
              <w:rPr/>
            </w:pPr>
            <w:r w:rsidRPr="00000000" w:rsidDel="00000000" w:rsidR="00000000">
              <w:rPr>
                <w:rtl w:val="0"/>
              </w:rPr>
              <w:t xml:space="preserve">FA24</w:t>
            </w:r>
          </w:p>
        </w:tc>
      </w:tr>
      <w:tr xmlns:wp14="http://schemas.microsoft.com/office/word/2010/wordml" w:rsidTr="7F0648BD" w14:paraId="7759ADBB" wp14:textId="77777777">
        <w:trPr>
          <w:cantSplit w:val="0"/>
          <w:trHeight w:val="220" w:hRule="atLeast"/>
          <w:tblHeader w:val="0"/>
        </w:trPr>
        <w:tc>
          <w:tcPr>
            <w:vMerge/>
            <w:tcMar/>
            <w:vAlign w:val="center"/>
          </w:tcPr>
          <w:p w:rsidRPr="00000000" w:rsidR="00000000" w:rsidDel="00000000" w:rsidP="00000000" w:rsidRDefault="00000000" w14:paraId="00000076" wp14:textId="77777777">
            <w:pPr>
              <w:pageBreakBefore w:val="0"/>
              <w:spacing w:before="0" w:after="0" w:line="240" w:lineRule="auto"/>
              <w:ind w:left="0" w:firstLine="0"/>
              <w:jc w:val="center"/>
              <w:rPr/>
            </w:pPr>
            <w:r w:rsidRPr="00000000" w:rsidDel="00000000" w:rsidR="00000000">
              <w:rPr>
                <w:rtl w:val="0"/>
              </w:rPr>
            </w:r>
          </w:p>
        </w:tc>
        <w:tc>
          <w:tcPr>
            <w:tcMar/>
            <w:vAlign w:val="center"/>
          </w:tcPr>
          <w:p w:rsidRPr="00000000" w:rsidR="00000000" w:rsidDel="00000000" w:rsidP="00000000" w:rsidRDefault="00000000" w14:paraId="00000077" wp14:textId="77777777">
            <w:pPr>
              <w:pageBreakBefore w:val="0"/>
              <w:rPr/>
            </w:pPr>
            <w:r w:rsidRPr="00000000" w:rsidDel="00000000" w:rsidR="00000000">
              <w:rPr>
                <w:rtl w:val="0"/>
              </w:rPr>
              <w:t xml:space="preserve">Students will develop a research project where students will collect and analyze scholarly work, and data to investigate issues and solve problems. (SOC 170, ISLO 5)</w:t>
            </w:r>
          </w:p>
        </w:tc>
        <w:tc>
          <w:tcPr>
            <w:tcMar/>
            <w:vAlign w:val="center"/>
          </w:tcPr>
          <w:p w:rsidRPr="00000000" w:rsidR="00000000" w:rsidDel="00000000" w:rsidP="00000000" w:rsidRDefault="00000000" w14:paraId="00000078"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79" wp14:textId="77777777">
            <w:pPr>
              <w:jc w:val="center"/>
              <w:rPr/>
            </w:pPr>
            <w:r w:rsidRPr="00000000" w:rsidDel="00000000" w:rsidR="00000000">
              <w:rPr>
                <w:rtl w:val="0"/>
              </w:rPr>
              <w:t xml:space="preserve">FA24</w:t>
            </w:r>
          </w:p>
        </w:tc>
      </w:tr>
      <w:tr xmlns:wp14="http://schemas.microsoft.com/office/word/2010/wordml" w:rsidTr="7F0648BD" w14:paraId="7EC17BF6" wp14:textId="77777777">
        <w:trPr>
          <w:cantSplit w:val="0"/>
          <w:trHeight w:val="220" w:hRule="atLeast"/>
          <w:tblHeader w:val="0"/>
        </w:trPr>
        <w:tc>
          <w:tcPr>
            <w:vMerge w:val="restart"/>
            <w:tcMar/>
            <w:vAlign w:val="center"/>
          </w:tcPr>
          <w:p w:rsidRPr="00000000" w:rsidR="00000000" w:rsidDel="00000000" w:rsidP="00000000" w:rsidRDefault="00000000" w14:paraId="0000007A" wp14:textId="77777777">
            <w:pPr>
              <w:pageBreakBefore w:val="0"/>
              <w:jc w:val="center"/>
              <w:rPr/>
            </w:pPr>
            <w:r w:rsidRPr="00000000" w:rsidDel="00000000" w:rsidR="00000000">
              <w:rPr>
                <w:rtl w:val="0"/>
              </w:rPr>
              <w:t xml:space="preserve">SOC 255</w:t>
            </w:r>
          </w:p>
        </w:tc>
        <w:tc>
          <w:tcPr>
            <w:tcMar/>
            <w:vAlign w:val="center"/>
          </w:tcPr>
          <w:p w:rsidRPr="00000000" w:rsidR="00000000" w:rsidDel="00000000" w:rsidP="00000000" w:rsidRDefault="00000000" w14:paraId="0000007B" wp14:textId="77777777">
            <w:pPr>
              <w:pageBreakBefore w:val="0"/>
              <w:rPr/>
            </w:pPr>
            <w:r w:rsidRPr="00000000" w:rsidDel="00000000" w:rsidR="00000000">
              <w:rPr>
                <w:rtl w:val="0"/>
              </w:rPr>
              <w:t xml:space="preserve">Students will be able to compare and contrast the basic methodological approaches for gathering data in writing or other forms of effective presentation. (SOC 255, ISLO 3)</w:t>
            </w:r>
          </w:p>
        </w:tc>
        <w:tc>
          <w:tcPr>
            <w:tcMar/>
            <w:vAlign w:val="center"/>
          </w:tcPr>
          <w:p w:rsidRPr="00000000" w:rsidR="00000000" w:rsidDel="00000000" w:rsidP="00000000" w:rsidRDefault="00000000" w14:paraId="0000007C"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7D" wp14:textId="77777777">
            <w:pPr>
              <w:jc w:val="center"/>
              <w:rPr/>
            </w:pPr>
            <w:r w:rsidRPr="00000000" w:rsidDel="00000000" w:rsidR="00000000">
              <w:rPr>
                <w:rtl w:val="0"/>
              </w:rPr>
              <w:t xml:space="preserve">FA24</w:t>
            </w:r>
          </w:p>
        </w:tc>
      </w:tr>
      <w:tr xmlns:wp14="http://schemas.microsoft.com/office/word/2010/wordml" w:rsidTr="7F0648BD" w14:paraId="5D372993" wp14:textId="77777777">
        <w:trPr>
          <w:cantSplit w:val="0"/>
          <w:trHeight w:val="220" w:hRule="atLeast"/>
          <w:tblHeader w:val="0"/>
        </w:trPr>
        <w:tc>
          <w:tcPr>
            <w:vMerge/>
            <w:tcMar/>
            <w:vAlign w:val="center"/>
          </w:tcPr>
          <w:p w:rsidRPr="00000000" w:rsidR="00000000" w:rsidDel="00000000" w:rsidP="00000000" w:rsidRDefault="00000000" w14:paraId="0000007E" wp14:textId="77777777">
            <w:pPr>
              <w:pageBreakBefore w:val="0"/>
              <w:spacing w:before="0" w:after="0" w:line="240" w:lineRule="auto"/>
              <w:ind w:left="0" w:firstLine="0"/>
              <w:rPr/>
            </w:pPr>
            <w:r w:rsidRPr="00000000" w:rsidDel="00000000" w:rsidR="00000000">
              <w:rPr>
                <w:rtl w:val="0"/>
              </w:rPr>
            </w:r>
          </w:p>
        </w:tc>
        <w:tc>
          <w:tcPr>
            <w:tcMar/>
            <w:vAlign w:val="center"/>
          </w:tcPr>
          <w:p w:rsidRPr="00000000" w:rsidR="00000000" w:rsidDel="00000000" w:rsidP="00000000" w:rsidRDefault="00000000" w14:paraId="0000007F" wp14:textId="77777777">
            <w:pPr>
              <w:pageBreakBefore w:val="0"/>
              <w:rPr/>
            </w:pPr>
            <w:r w:rsidRPr="00000000" w:rsidDel="00000000" w:rsidR="00000000">
              <w:rPr>
                <w:rtl w:val="0"/>
              </w:rPr>
              <w:t xml:space="preserve">Students will be able to identify and explain ethical considerations in research and discuss the possible consequence of violating research ethics when investigating social phenomena. (SOC 255, ISLO 5)</w:t>
            </w:r>
          </w:p>
        </w:tc>
        <w:tc>
          <w:tcPr>
            <w:tcMar/>
            <w:vAlign w:val="center"/>
          </w:tcPr>
          <w:p w:rsidRPr="00000000" w:rsidR="00000000" w:rsidDel="00000000" w:rsidP="00000000" w:rsidRDefault="00000000" w14:paraId="00000080"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81" wp14:textId="77777777">
            <w:pPr>
              <w:jc w:val="center"/>
              <w:rPr/>
            </w:pPr>
            <w:r w:rsidRPr="00000000" w:rsidDel="00000000" w:rsidR="00000000">
              <w:rPr>
                <w:rtl w:val="0"/>
              </w:rPr>
              <w:t xml:space="preserve">FA24</w:t>
            </w:r>
          </w:p>
        </w:tc>
      </w:tr>
      <w:tr xmlns:wp14="http://schemas.microsoft.com/office/word/2010/wordml" w:rsidTr="7F0648BD" w14:paraId="0AF54D96" wp14:textId="77777777">
        <w:trPr>
          <w:cantSplit w:val="0"/>
          <w:trHeight w:val="220" w:hRule="atLeast"/>
          <w:tblHeader w:val="0"/>
        </w:trPr>
        <w:tc>
          <w:tcPr>
            <w:vMerge/>
            <w:tcMar/>
            <w:vAlign w:val="center"/>
          </w:tcPr>
          <w:p w:rsidRPr="00000000" w:rsidR="00000000" w:rsidDel="00000000" w:rsidP="00000000" w:rsidRDefault="00000000" w14:paraId="00000082" wp14:textId="77777777">
            <w:pPr>
              <w:pageBreakBefore w:val="0"/>
              <w:spacing w:before="0" w:after="0" w:line="240" w:lineRule="auto"/>
              <w:ind w:left="0" w:firstLine="0"/>
              <w:rPr/>
            </w:pPr>
            <w:r w:rsidRPr="00000000" w:rsidDel="00000000" w:rsidR="00000000">
              <w:rPr>
                <w:rtl w:val="0"/>
              </w:rPr>
            </w:r>
          </w:p>
        </w:tc>
        <w:tc>
          <w:tcPr>
            <w:tcMar/>
            <w:vAlign w:val="center"/>
          </w:tcPr>
          <w:p w:rsidRPr="00000000" w:rsidR="00000000" w:rsidDel="00000000" w:rsidP="00000000" w:rsidRDefault="00000000" w14:paraId="00000083" wp14:textId="28D1A569">
            <w:pPr>
              <w:pageBreakBefore w:val="0"/>
            </w:pPr>
            <w:r w:rsidR="7F0648BD">
              <w:rPr/>
              <w:t xml:space="preserve">Students will be able to identify, analyze, and assess </w:t>
            </w:r>
            <w:r w:rsidR="7F0648BD">
              <w:rPr/>
              <w:t>ideas</w:t>
            </w:r>
            <w:r w:rsidR="7F0648BD">
              <w:rPr/>
              <w:t xml:space="preserve"> from a variety of sources to produce a literature review and use that information to conduct their own research. (SOC 255, ISLO 7)</w:t>
            </w:r>
          </w:p>
        </w:tc>
        <w:tc>
          <w:tcPr>
            <w:tcMar/>
            <w:vAlign w:val="center"/>
          </w:tcPr>
          <w:p w:rsidRPr="00000000" w:rsidR="00000000" w:rsidDel="00000000" w:rsidP="00000000" w:rsidRDefault="00000000" w14:paraId="00000084"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85" wp14:textId="77777777">
            <w:pPr>
              <w:jc w:val="center"/>
              <w:rPr/>
            </w:pPr>
            <w:r w:rsidRPr="00000000" w:rsidDel="00000000" w:rsidR="00000000">
              <w:rPr>
                <w:rtl w:val="0"/>
              </w:rPr>
              <w:t xml:space="preserve">FA24</w:t>
            </w:r>
          </w:p>
        </w:tc>
      </w:tr>
      <w:tr xmlns:wp14="http://schemas.microsoft.com/office/word/2010/wordml" w:rsidTr="7F0648BD" w14:paraId="7ECEEBD2" wp14:textId="77777777">
        <w:trPr>
          <w:cantSplit w:val="0"/>
          <w:trHeight w:val="480" w:hRule="atLeast"/>
          <w:tblHeader w:val="0"/>
        </w:trPr>
        <w:tc>
          <w:tcPr>
            <w:vMerge w:val="restart"/>
            <w:tcMar/>
            <w:vAlign w:val="center"/>
          </w:tcPr>
          <w:p w:rsidRPr="00000000" w:rsidR="00000000" w:rsidDel="00000000" w:rsidP="00000000" w:rsidRDefault="00000000" w14:paraId="00000086" wp14:textId="77777777">
            <w:pPr>
              <w:pageBreakBefore w:val="0"/>
              <w:jc w:val="center"/>
              <w:rPr/>
            </w:pPr>
            <w:r w:rsidRPr="00000000" w:rsidDel="00000000" w:rsidR="00000000">
              <w:rPr>
                <w:rtl w:val="0"/>
              </w:rPr>
              <w:t xml:space="preserve">SOC 270</w:t>
            </w:r>
          </w:p>
          <w:p w:rsidRPr="00000000" w:rsidR="00000000" w:rsidDel="00000000" w:rsidP="00000000" w:rsidRDefault="00000000" w14:paraId="00000087" wp14:textId="77777777">
            <w:pPr>
              <w:pageBreakBefore w:val="0"/>
              <w:jc w:val="center"/>
              <w:rPr>
                <w:i w:val="1"/>
              </w:rPr>
            </w:pPr>
            <w:r w:rsidRPr="00000000" w:rsidDel="00000000" w:rsidR="00000000">
              <w:rPr>
                <w:i w:val="1"/>
                <w:rtl w:val="0"/>
              </w:rPr>
              <w:t xml:space="preserve">(PSYC 270**)</w:t>
            </w:r>
          </w:p>
        </w:tc>
        <w:tc>
          <w:tcPr>
            <w:tcMar/>
            <w:vAlign w:val="center"/>
          </w:tcPr>
          <w:p w:rsidRPr="00000000" w:rsidR="00000000" w:rsidDel="00000000" w:rsidP="00000000" w:rsidRDefault="00000000" w14:paraId="00000088" wp14:textId="77777777">
            <w:pPr>
              <w:pageBreakBefore w:val="0"/>
              <w:rPr/>
            </w:pPr>
            <w:r w:rsidRPr="00000000" w:rsidDel="00000000" w:rsidR="00000000">
              <w:rPr>
                <w:rtl w:val="0"/>
              </w:rPr>
              <w:t xml:space="preserve">Students will be able to describe and apply major concepts of statistical methods in psychology/sociology in writing or other forms of effective presentation. (SOC 270, ISLO 2)</w:t>
            </w:r>
          </w:p>
        </w:tc>
        <w:tc>
          <w:tcPr>
            <w:tcMar/>
            <w:vAlign w:val="center"/>
          </w:tcPr>
          <w:p w:rsidRPr="00000000" w:rsidR="00000000" w:rsidDel="00000000" w:rsidP="00000000" w:rsidRDefault="00000000" w14:paraId="00000089"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8A" wp14:textId="77777777">
            <w:pPr>
              <w:jc w:val="center"/>
              <w:rPr/>
            </w:pPr>
            <w:r w:rsidRPr="00000000" w:rsidDel="00000000" w:rsidR="00000000">
              <w:rPr>
                <w:rtl w:val="0"/>
              </w:rPr>
              <w:t xml:space="preserve">FA24</w:t>
            </w:r>
          </w:p>
        </w:tc>
      </w:tr>
      <w:tr xmlns:wp14="http://schemas.microsoft.com/office/word/2010/wordml" w:rsidTr="7F0648BD" w14:paraId="7BF6894F" wp14:textId="77777777">
        <w:trPr>
          <w:cantSplit w:val="0"/>
          <w:tblHeader w:val="0"/>
        </w:trPr>
        <w:tc>
          <w:tcPr>
            <w:vMerge/>
            <w:tcMar/>
            <w:vAlign w:val="center"/>
          </w:tcPr>
          <w:p w:rsidRPr="00000000" w:rsidR="00000000" w:rsidDel="00000000" w:rsidP="00000000" w:rsidRDefault="00000000" w14:paraId="0000008B" wp14:textId="77777777">
            <w:pPr>
              <w:pageBreakBefore w:val="0"/>
              <w:jc w:val="center"/>
              <w:rPr>
                <w:b w:val="1"/>
              </w:rPr>
            </w:pPr>
            <w:r w:rsidRPr="00000000" w:rsidDel="00000000" w:rsidR="00000000">
              <w:rPr>
                <w:b w:val="1"/>
                <w:rtl w:val="0"/>
              </w:rPr>
              <w:t xml:space="preserve">Program</w:t>
            </w:r>
          </w:p>
        </w:tc>
        <w:tc>
          <w:tcPr>
            <w:tcMar/>
            <w:vAlign w:val="center"/>
          </w:tcPr>
          <w:p w:rsidRPr="00000000" w:rsidR="00000000" w:rsidDel="00000000" w:rsidP="00000000" w:rsidRDefault="00000000" w14:paraId="0000008C" wp14:textId="77777777">
            <w:pPr>
              <w:pageBreakBefore w:val="0"/>
              <w:rPr/>
            </w:pPr>
            <w:r w:rsidRPr="00000000" w:rsidDel="00000000" w:rsidR="00000000">
              <w:rPr>
                <w:rtl w:val="0"/>
              </w:rPr>
              <w:t xml:space="preserve">Students will be able to use scientific reasoning and appropriate statistical strategies to analyze, interpret and report data to address various types of research questions to solve psychological/sociological problems. (SOC 270, </w:t>
            </w:r>
            <w:r w:rsidRPr="00000000" w:rsidDel="00000000" w:rsidR="00000000">
              <w:rPr>
                <w:rtl w:val="0"/>
              </w:rPr>
              <w:t xml:space="preserve">ISLO 5)</w:t>
            </w:r>
          </w:p>
        </w:tc>
        <w:tc>
          <w:tcPr>
            <w:tcMar/>
            <w:vAlign w:val="center"/>
          </w:tcPr>
          <w:p w:rsidRPr="00000000" w:rsidR="00000000" w:rsidDel="00000000" w:rsidP="00000000" w:rsidRDefault="00000000" w14:paraId="0000008D" wp14:textId="77777777">
            <w:pPr>
              <w:jc w:val="center"/>
              <w:rPr/>
            </w:pPr>
            <w:r w:rsidRPr="00000000" w:rsidDel="00000000" w:rsidR="00000000">
              <w:rPr>
                <w:rtl w:val="0"/>
              </w:rPr>
              <w:t xml:space="preserve">FA23 &amp; SP24</w:t>
            </w:r>
            <w:r w:rsidRPr="00000000" w:rsidDel="00000000" w:rsidR="00000000">
              <w:rPr>
                <w:rtl w:val="0"/>
              </w:rPr>
            </w:r>
          </w:p>
        </w:tc>
        <w:tc>
          <w:tcPr>
            <w:tcMar/>
            <w:vAlign w:val="center"/>
          </w:tcPr>
          <w:p w:rsidRPr="00000000" w:rsidR="00000000" w:rsidDel="00000000" w:rsidP="00000000" w:rsidRDefault="00000000" w14:paraId="0000008E" wp14:textId="77777777">
            <w:pPr>
              <w:jc w:val="center"/>
              <w:rPr/>
            </w:pPr>
            <w:r w:rsidRPr="00000000" w:rsidDel="00000000" w:rsidR="00000000">
              <w:rPr>
                <w:rtl w:val="0"/>
              </w:rPr>
              <w:t xml:space="preserve">FA24</w:t>
            </w:r>
          </w:p>
        </w:tc>
      </w:tr>
      <w:tr xmlns:wp14="http://schemas.microsoft.com/office/word/2010/wordml" w:rsidTr="7F0648BD" w14:paraId="1D91710C" wp14:textId="77777777">
        <w:trPr>
          <w:cantSplit w:val="0"/>
          <w:trHeight w:val="200" w:hRule="atLeast"/>
          <w:tblHeader w:val="0"/>
        </w:trPr>
        <w:tc>
          <w:tcPr>
            <w:vMerge w:val="restart"/>
            <w:tcMar/>
            <w:vAlign w:val="center"/>
          </w:tcPr>
          <w:p w:rsidRPr="00000000" w:rsidR="00000000" w:rsidDel="00000000" w:rsidP="00000000" w:rsidRDefault="00000000" w14:paraId="0000008F" wp14:textId="77777777">
            <w:pPr>
              <w:pageBreakBefore w:val="0"/>
              <w:jc w:val="center"/>
              <w:rPr/>
            </w:pPr>
            <w:r w:rsidRPr="00000000" w:rsidDel="00000000" w:rsidR="00000000">
              <w:rPr>
                <w:rtl w:val="0"/>
              </w:rPr>
              <w:t xml:space="preserve">SOC 271</w:t>
            </w:r>
          </w:p>
          <w:p w:rsidRPr="00000000" w:rsidR="00000000" w:rsidDel="00000000" w:rsidP="00000000" w:rsidRDefault="00000000" w14:paraId="00000090" wp14:textId="77777777">
            <w:pPr>
              <w:pageBreakBefore w:val="0"/>
              <w:jc w:val="center"/>
              <w:rPr>
                <w:i w:val="1"/>
              </w:rPr>
            </w:pPr>
            <w:r w:rsidRPr="00000000" w:rsidDel="00000000" w:rsidR="00000000">
              <w:rPr>
                <w:i w:val="1"/>
                <w:rtl w:val="0"/>
              </w:rPr>
              <w:t xml:space="preserve">(PSYC 271**)</w:t>
            </w:r>
          </w:p>
        </w:tc>
        <w:tc>
          <w:tcPr>
            <w:tcMar/>
            <w:vAlign w:val="center"/>
          </w:tcPr>
          <w:p w:rsidRPr="00000000" w:rsidR="00000000" w:rsidDel="00000000" w:rsidP="00000000" w:rsidRDefault="00000000" w14:paraId="00000091" wp14:textId="77777777">
            <w:pPr>
              <w:pageBreakBefore w:val="0"/>
              <w:rPr/>
            </w:pPr>
            <w:r w:rsidRPr="00000000" w:rsidDel="00000000" w:rsidR="00000000">
              <w:rPr>
                <w:rtl w:val="0"/>
              </w:rPr>
              <w:t xml:space="preserve">Students will be able to describe and apply major concepts and theories of data analysis in psychology and sociology in writing or in other forms of effective presentation. (SOC 271, ISLO 2)</w:t>
            </w:r>
          </w:p>
        </w:tc>
        <w:tc>
          <w:tcPr>
            <w:tcMar/>
            <w:vAlign w:val="center"/>
          </w:tcPr>
          <w:p w:rsidRPr="00000000" w:rsidR="00000000" w:rsidDel="00000000" w:rsidP="00000000" w:rsidRDefault="00000000" w14:paraId="00000092"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93" wp14:textId="77777777">
            <w:pPr>
              <w:jc w:val="center"/>
              <w:rPr/>
            </w:pPr>
            <w:r w:rsidRPr="00000000" w:rsidDel="00000000" w:rsidR="00000000">
              <w:rPr>
                <w:rtl w:val="0"/>
              </w:rPr>
              <w:t xml:space="preserve">FA24</w:t>
            </w:r>
          </w:p>
        </w:tc>
      </w:tr>
      <w:tr xmlns:wp14="http://schemas.microsoft.com/office/word/2010/wordml" w:rsidTr="7F0648BD" w14:paraId="138413F5" wp14:textId="77777777">
        <w:trPr>
          <w:cantSplit w:val="0"/>
          <w:trHeight w:val="200" w:hRule="atLeast"/>
          <w:tblHeader w:val="0"/>
        </w:trPr>
        <w:tc>
          <w:tcPr>
            <w:vMerge/>
            <w:tcMar/>
            <w:vAlign w:val="center"/>
          </w:tcPr>
          <w:p w:rsidRPr="00000000" w:rsidR="00000000" w:rsidDel="00000000" w:rsidP="00000000" w:rsidRDefault="00000000" w14:paraId="00000094" wp14:textId="77777777">
            <w:pPr>
              <w:pageBreakBefore w:val="0"/>
              <w:spacing w:before="0" w:after="0" w:line="240" w:lineRule="auto"/>
              <w:ind w:left="0" w:firstLine="0"/>
              <w:jc w:val="center"/>
              <w:rPr>
                <w:b w:val="1"/>
              </w:rPr>
            </w:pPr>
            <w:r w:rsidRPr="00000000" w:rsidDel="00000000" w:rsidR="00000000">
              <w:rPr>
                <w:rtl w:val="0"/>
              </w:rPr>
            </w:r>
          </w:p>
        </w:tc>
        <w:tc>
          <w:tcPr>
            <w:tcMar/>
            <w:vAlign w:val="center"/>
          </w:tcPr>
          <w:p w:rsidRPr="00000000" w:rsidR="00000000" w:rsidDel="00000000" w:rsidP="00000000" w:rsidRDefault="00000000" w14:paraId="00000095" wp14:textId="77777777">
            <w:pPr>
              <w:pageBreakBefore w:val="0"/>
              <w:rPr/>
            </w:pPr>
            <w:r w:rsidRPr="00000000" w:rsidDel="00000000" w:rsidR="00000000">
              <w:rPr>
                <w:rtl w:val="0"/>
              </w:rPr>
              <w:t xml:space="preserve">Students will be able to use scientific reasoning and knowledge base in data analysis in psychology or sociology to interpret psychological/sociological phenomena, investigate psychological/sociological issues, and/or solve psychological/sociological problems. (SOC 271, ISLO 4)</w:t>
            </w:r>
          </w:p>
        </w:tc>
        <w:tc>
          <w:tcPr>
            <w:tcMar/>
            <w:vAlign w:val="center"/>
          </w:tcPr>
          <w:p w:rsidRPr="00000000" w:rsidR="00000000" w:rsidDel="00000000" w:rsidP="00000000" w:rsidRDefault="00000000" w14:paraId="00000096" wp14:textId="77777777">
            <w:pPr>
              <w:jc w:val="center"/>
              <w:rPr/>
            </w:pPr>
            <w:r w:rsidRPr="00000000" w:rsidDel="00000000" w:rsidR="00000000">
              <w:rPr>
                <w:rtl w:val="0"/>
              </w:rPr>
              <w:t xml:space="preserve">FA23 &amp; SP24</w:t>
            </w:r>
          </w:p>
        </w:tc>
        <w:tc>
          <w:tcPr>
            <w:tcMar/>
            <w:vAlign w:val="center"/>
          </w:tcPr>
          <w:p w:rsidRPr="00000000" w:rsidR="00000000" w:rsidDel="00000000" w:rsidP="00000000" w:rsidRDefault="00000000" w14:paraId="00000097" wp14:textId="77777777">
            <w:pPr>
              <w:jc w:val="center"/>
              <w:rPr/>
            </w:pPr>
            <w:r w:rsidRPr="00000000" w:rsidDel="00000000" w:rsidR="00000000">
              <w:rPr>
                <w:rtl w:val="0"/>
              </w:rPr>
              <w:t xml:space="preserve">FA24</w:t>
            </w:r>
          </w:p>
        </w:tc>
      </w:tr>
      <w:tr xmlns:wp14="http://schemas.microsoft.com/office/word/2010/wordml" w:rsidTr="7F0648BD" w14:paraId="672A6659" wp14:textId="77777777">
        <w:trPr>
          <w:cantSplit w:val="0"/>
          <w:trHeight w:val="200" w:hRule="atLeast"/>
          <w:tblHeader w:val="0"/>
        </w:trPr>
        <w:tc>
          <w:tcPr>
            <w:gridSpan w:val="4"/>
            <w:shd w:val="clear" w:color="auto" w:fill="595959" w:themeFill="text1" w:themeFillTint="A6"/>
            <w:tcMar/>
            <w:vAlign w:val="center"/>
          </w:tcPr>
          <w:p w:rsidRPr="00000000" w:rsidR="00000000" w:rsidDel="00000000" w:rsidP="00000000" w:rsidRDefault="00000000" w14:paraId="00000098" wp14:textId="77777777">
            <w:pPr>
              <w:pageBreakBefore w:val="0"/>
              <w:jc w:val="center"/>
              <w:rPr/>
            </w:pPr>
            <w:r w:rsidRPr="00000000" w:rsidDel="00000000" w:rsidR="00000000">
              <w:rPr>
                <w:rtl w:val="0"/>
              </w:rPr>
            </w:r>
          </w:p>
        </w:tc>
      </w:tr>
      <w:tr xmlns:wp14="http://schemas.microsoft.com/office/word/2010/wordml" w:rsidTr="7F0648BD" w14:paraId="3607088F" wp14:textId="77777777">
        <w:trPr>
          <w:cantSplit w:val="0"/>
          <w:trHeight w:val="200" w:hRule="atLeast"/>
          <w:tblHeader w:val="0"/>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000000" w:rsidR="00000000" w:rsidDel="00000000" w:rsidP="00000000" w:rsidRDefault="00000000" w14:paraId="0000009C" wp14:textId="77777777">
            <w:pPr>
              <w:pageBreakBefore w:val="0"/>
              <w:jc w:val="center"/>
              <w:rPr>
                <w:b w:val="1"/>
              </w:rPr>
            </w:pPr>
            <w:r w:rsidRPr="00000000" w:rsidDel="00000000" w:rsidR="00000000">
              <w:rPr>
                <w:b w:val="1"/>
                <w:rtl w:val="0"/>
              </w:rPr>
              <w:t xml:space="preserve">Program</w:t>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000000" w:rsidR="00000000" w:rsidDel="00000000" w:rsidP="00000000" w:rsidRDefault="00000000" w14:paraId="0000009D" wp14:textId="77777777">
            <w:pPr>
              <w:pageBreakBefore w:val="0"/>
              <w:jc w:val="center"/>
              <w:rPr>
                <w:b w:val="1"/>
              </w:rPr>
            </w:pPr>
            <w:r w:rsidRPr="00000000" w:rsidDel="00000000" w:rsidR="00000000">
              <w:rPr>
                <w:b w:val="1"/>
                <w:rtl w:val="0"/>
              </w:rPr>
              <w:t xml:space="preserve">Program-Level Student Learning Outcome (PSLO)</w:t>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000000" w:rsidR="00000000" w:rsidDel="00000000" w:rsidP="00000000" w:rsidRDefault="00000000" w14:paraId="0000009E" wp14:textId="77777777">
            <w:pPr>
              <w:pageBreakBefore w:val="0"/>
              <w:jc w:val="center"/>
              <w:rPr>
                <w:b w:val="1"/>
                <w:sz w:val="16"/>
                <w:szCs w:val="16"/>
              </w:rPr>
            </w:pPr>
            <w:r w:rsidRPr="00000000" w:rsidDel="00000000" w:rsidR="00000000">
              <w:rPr>
                <w:b w:val="1"/>
                <w:sz w:val="16"/>
                <w:szCs w:val="16"/>
                <w:rtl w:val="0"/>
              </w:rPr>
              <w:t xml:space="preserve">Measure/</w:t>
            </w:r>
          </w:p>
          <w:p w:rsidRPr="00000000" w:rsidR="00000000" w:rsidDel="00000000" w:rsidP="00000000" w:rsidRDefault="00000000" w14:paraId="0000009F" wp14:textId="77777777">
            <w:pPr>
              <w:pageBreakBefore w:val="0"/>
              <w:jc w:val="center"/>
              <w:rPr>
                <w:b w:val="1"/>
                <w:sz w:val="16"/>
                <w:szCs w:val="16"/>
              </w:rPr>
            </w:pPr>
            <w:r w:rsidRPr="00000000" w:rsidDel="00000000" w:rsidR="00000000">
              <w:rPr>
                <w:b w:val="1"/>
                <w:sz w:val="16"/>
                <w:szCs w:val="16"/>
                <w:rtl w:val="0"/>
              </w:rPr>
              <w:t xml:space="preserve">Collect Data</w:t>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000000" w:rsidR="00000000" w:rsidDel="00000000" w:rsidP="00000000" w:rsidRDefault="00000000" w14:paraId="000000A0" wp14:textId="77777777">
            <w:pPr>
              <w:pageBreakBefore w:val="0"/>
              <w:jc w:val="center"/>
              <w:rPr>
                <w:b w:val="1"/>
                <w:sz w:val="16"/>
                <w:szCs w:val="16"/>
              </w:rPr>
            </w:pPr>
            <w:r w:rsidRPr="00000000" w:rsidDel="00000000" w:rsidR="00000000">
              <w:rPr>
                <w:b w:val="1"/>
                <w:sz w:val="16"/>
                <w:szCs w:val="16"/>
                <w:rtl w:val="0"/>
              </w:rPr>
              <w:t xml:space="preserve">Discuss &amp; Plan</w:t>
            </w:r>
          </w:p>
        </w:tc>
      </w:tr>
      <w:tr xmlns:wp14="http://schemas.microsoft.com/office/word/2010/wordml" w:rsidTr="7F0648BD" w14:paraId="7412C7EF" wp14:textId="77777777">
        <w:trPr>
          <w:cantSplit w:val="0"/>
          <w:trHeight w:val="200" w:hRule="atLeast"/>
          <w:tblHeader w:val="0"/>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000000" w:rsidR="00000000" w:rsidDel="00000000" w:rsidP="00000000" w:rsidRDefault="00000000" w14:paraId="000000A1" wp14:textId="77777777">
            <w:pPr>
              <w:pageBreakBefore w:val="0"/>
              <w:jc w:val="center"/>
              <w:rPr/>
            </w:pPr>
            <w:r w:rsidRPr="00000000" w:rsidDel="00000000" w:rsidR="00000000">
              <w:rPr>
                <w:rtl w:val="0"/>
              </w:rPr>
              <w:t xml:space="preserve">SOC AA</w:t>
            </w:r>
          </w:p>
          <w:p w:rsidRPr="00000000" w:rsidR="00000000" w:rsidDel="00000000" w:rsidP="00000000" w:rsidRDefault="00000000" w14:paraId="000000A2" wp14:textId="77777777">
            <w:pPr>
              <w:pageBreakBefore w:val="0"/>
              <w:jc w:val="center"/>
              <w:rPr/>
            </w:pPr>
            <w:r w:rsidRPr="00000000" w:rsidDel="00000000" w:rsidR="00000000">
              <w:rPr>
                <w:rtl w:val="0"/>
              </w:rPr>
              <w:t xml:space="preserve">(01900)</w:t>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000000" w:rsidR="00000000" w:rsidDel="00000000" w:rsidP="00000000" w:rsidRDefault="00000000" w14:paraId="000000A3" wp14:textId="77777777">
            <w:pPr>
              <w:pageBreakBefore w:val="0"/>
              <w:rPr/>
            </w:pPr>
            <w:r w:rsidRPr="00000000" w:rsidDel="00000000" w:rsidR="00000000">
              <w:rPr>
                <w:rtl w:val="0"/>
              </w:rPr>
              <w:t xml:space="preserve">Students will be able to apply sociological theories and concepts to identify, describe and analyze social phenomena.</w:t>
            </w:r>
            <w:r w:rsidRPr="00000000" w:rsidDel="00000000" w:rsidR="00000000">
              <w:rPr>
                <w:rtl w:val="0"/>
              </w:rPr>
            </w:r>
          </w:p>
        </w:tc>
        <w:tc>
          <w:tcPr>
            <w:tcMar/>
            <w:vAlign w:val="center"/>
          </w:tcPr>
          <w:p w:rsidRPr="00000000" w:rsidR="00000000" w:rsidDel="00000000" w:rsidP="00000000" w:rsidRDefault="00000000" w14:paraId="000000A4" wp14:textId="77777777">
            <w:pPr>
              <w:pageBreakBefore w:val="0"/>
              <w:jc w:val="center"/>
              <w:rPr/>
            </w:pPr>
            <w:r w:rsidRPr="00000000" w:rsidDel="00000000" w:rsidR="00000000">
              <w:rPr>
                <w:rtl w:val="0"/>
              </w:rPr>
              <w:t xml:space="preserve">--</w:t>
            </w:r>
          </w:p>
        </w:tc>
        <w:tc>
          <w:tcPr>
            <w:tcMar/>
            <w:vAlign w:val="center"/>
          </w:tcPr>
          <w:p w:rsidRPr="00000000" w:rsidR="00000000" w:rsidDel="00000000" w:rsidP="00000000" w:rsidRDefault="00000000" w14:paraId="000000A5" wp14:textId="77777777">
            <w:pPr>
              <w:pageBreakBefore w:val="0"/>
              <w:jc w:val="center"/>
              <w:rPr/>
            </w:pPr>
            <w:r w:rsidRPr="00000000" w:rsidDel="00000000" w:rsidR="00000000">
              <w:rPr>
                <w:rtl w:val="0"/>
              </w:rPr>
              <w:t xml:space="preserve">FA24</w:t>
            </w:r>
          </w:p>
        </w:tc>
      </w:tr>
      <w:tr xmlns:wp14="http://schemas.microsoft.com/office/word/2010/wordml" w:rsidTr="7F0648BD" w14:paraId="1BC86C65" wp14:textId="77777777">
        <w:trPr>
          <w:cantSplit w:val="0"/>
          <w:trHeight w:val="200" w:hRule="atLeast"/>
          <w:tblHeader w:val="0"/>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000000" w:rsidR="00000000" w:rsidDel="00000000" w:rsidP="00000000" w:rsidRDefault="00000000" w14:paraId="000000A6" wp14:textId="77777777">
            <w:pPr>
              <w:pageBreakBefore w:val="0"/>
              <w:jc w:val="center"/>
              <w:rPr/>
            </w:pPr>
            <w:r w:rsidRPr="00000000" w:rsidDel="00000000" w:rsidR="00000000">
              <w:rPr>
                <w:rtl w:val="0"/>
              </w:rPr>
              <w:t xml:space="preserve">SOC ADT</w:t>
            </w:r>
          </w:p>
          <w:p w:rsidRPr="00000000" w:rsidR="00000000" w:rsidDel="00000000" w:rsidP="00000000" w:rsidRDefault="00000000" w14:paraId="000000A7" wp14:textId="77777777">
            <w:pPr>
              <w:pageBreakBefore w:val="0"/>
              <w:jc w:val="center"/>
              <w:rPr/>
            </w:pPr>
            <w:r w:rsidRPr="00000000" w:rsidDel="00000000" w:rsidR="00000000">
              <w:rPr>
                <w:rtl w:val="0"/>
              </w:rPr>
              <w:t xml:space="preserve">(01901)</w:t>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000000" w:rsidR="00000000" w:rsidDel="00000000" w:rsidP="00000000" w:rsidRDefault="00000000" w14:paraId="000000A8" wp14:textId="77777777">
            <w:pPr>
              <w:pageBreakBefore w:val="0"/>
              <w:rPr/>
            </w:pPr>
            <w:r w:rsidRPr="00000000" w:rsidDel="00000000" w:rsidR="00000000">
              <w:rPr>
                <w:rtl w:val="0"/>
              </w:rPr>
              <w:t xml:space="preserve">Students will be able to apply sociological theories and concepts to identify, describe and analyze social phenomena.</w:t>
            </w:r>
          </w:p>
        </w:tc>
        <w:tc>
          <w:tcPr>
            <w:tcMar/>
            <w:vAlign w:val="center"/>
          </w:tcPr>
          <w:p w:rsidRPr="00000000" w:rsidR="00000000" w:rsidDel="00000000" w:rsidP="00000000" w:rsidRDefault="00000000" w14:paraId="000000A9" wp14:textId="77777777">
            <w:pPr>
              <w:pageBreakBefore w:val="0"/>
              <w:jc w:val="center"/>
              <w:rPr/>
            </w:pPr>
            <w:r w:rsidRPr="00000000" w:rsidDel="00000000" w:rsidR="00000000">
              <w:rPr>
                <w:rtl w:val="0"/>
              </w:rPr>
              <w:t xml:space="preserve">--</w:t>
            </w:r>
          </w:p>
        </w:tc>
        <w:tc>
          <w:tcPr>
            <w:tcMar/>
            <w:vAlign w:val="center"/>
          </w:tcPr>
          <w:p w:rsidRPr="00000000" w:rsidR="00000000" w:rsidDel="00000000" w:rsidP="00000000" w:rsidRDefault="00000000" w14:paraId="000000AA" wp14:textId="77777777">
            <w:pPr>
              <w:pageBreakBefore w:val="0"/>
              <w:jc w:val="center"/>
              <w:rPr/>
            </w:pPr>
            <w:r w:rsidRPr="00000000" w:rsidDel="00000000" w:rsidR="00000000">
              <w:rPr>
                <w:rtl w:val="0"/>
              </w:rPr>
              <w:t xml:space="preserve">FA24</w:t>
            </w:r>
          </w:p>
        </w:tc>
      </w:tr>
    </w:tbl>
    <w:p xmlns:wp14="http://schemas.microsoft.com/office/word/2010/wordml" w:rsidRPr="00000000" w:rsidR="00000000" w:rsidDel="00000000" w:rsidP="00000000" w:rsidRDefault="00000000" w14:paraId="000000AB" wp14:textId="77777777">
      <w:pPr>
        <w:pageBreakBefore w:val="0"/>
        <w:rPr/>
      </w:pPr>
      <w:r w:rsidRPr="00000000" w:rsidDel="00000000" w:rsidR="00000000">
        <w:rPr>
          <w:rtl w:val="0"/>
        </w:rPr>
      </w:r>
    </w:p>
    <w:sectPr>
      <w:headerReference w:type="default" r:id="rId6"/>
      <w:pgSz w:w="12240" w:h="15840" w:orient="portrait"/>
      <w:pgMar w:top="720" w:right="720" w:bottom="720" w:left="720" w:header="720" w:footer="720"/>
      <w:pgNumType w:start="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AC" wp14:textId="77777777">
    <w:pPr>
      <w:pageBreakBefore w:val="0"/>
      <w:jc w:val="center"/>
      <w:rPr/>
    </w:pPr>
    <w:r w:rsidRPr="00000000" w:rsidDel="00000000" w:rsidR="00000000">
      <w:rPr>
        <w:rtl w:val="0"/>
      </w:rPr>
    </w:r>
  </w:p>
  <w:p xmlns:wp14="http://schemas.microsoft.com/office/word/2010/wordml" w:rsidRPr="00000000" w:rsidR="00000000" w:rsidDel="00000000" w:rsidP="00000000" w:rsidRDefault="00000000" w14:paraId="000000AD"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320"/>
        <w:tab w:val="right" w:leader="none" w:pos="8640"/>
      </w:tabs>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4A7755DB"/>
  <w15:docId w15:val="{1EEF8AD4-6A79-415E-82EA-DAF81556466E}"/>
  <w:rsids>
    <w:rsidRoot w:val="41AADFA9"/>
    <w:rsid w:val="41AADFA9"/>
    <w:rsid w:val="7F0648BD"/>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lang w:val="en-U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header" Target="header1.xm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