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0"/>
          <w:szCs w:val="20"/>
        </w:rPr>
      </w:pPr>
      <w:r w:rsidDel="00000000" w:rsidR="00000000" w:rsidRPr="00000000">
        <w:rPr>
          <w:sz w:val="20"/>
          <w:szCs w:val="20"/>
          <w:rtl w:val="0"/>
        </w:rPr>
        <w:t xml:space="preserve">Outcome Assessment Timeline</w:t>
      </w:r>
    </w:p>
    <w:p w:rsidR="00000000" w:rsidDel="00000000" w:rsidP="00000000" w:rsidRDefault="00000000" w:rsidRPr="00000000" w14:paraId="00000002">
      <w:pPr>
        <w:spacing w:line="240" w:lineRule="auto"/>
        <w:jc w:val="center"/>
        <w:rPr>
          <w:sz w:val="20"/>
          <w:szCs w:val="20"/>
        </w:rPr>
      </w:pPr>
      <w:r w:rsidDel="00000000" w:rsidR="00000000" w:rsidRPr="00000000">
        <w:rPr>
          <w:sz w:val="20"/>
          <w:szCs w:val="20"/>
          <w:rtl w:val="0"/>
        </w:rPr>
        <w:t xml:space="preserve">Academic Programs</w:t>
      </w:r>
    </w:p>
    <w:p w:rsidR="00000000" w:rsidDel="00000000" w:rsidP="00000000" w:rsidRDefault="00000000" w:rsidRPr="00000000" w14:paraId="00000003">
      <w:pPr>
        <w:spacing w:line="240" w:lineRule="auto"/>
        <w:jc w:val="center"/>
        <w:rPr>
          <w:sz w:val="36"/>
          <w:szCs w:val="36"/>
        </w:rPr>
      </w:pPr>
      <w:r w:rsidDel="00000000" w:rsidR="00000000" w:rsidRPr="00000000">
        <w:rPr>
          <w:sz w:val="36"/>
          <w:szCs w:val="36"/>
          <w:rtl w:val="0"/>
        </w:rPr>
        <w:t xml:space="preserve">Social Work and Human Services</w:t>
      </w:r>
    </w:p>
    <w:p w:rsidR="00000000" w:rsidDel="00000000" w:rsidP="00000000" w:rsidRDefault="00000000" w:rsidRPr="00000000" w14:paraId="00000004">
      <w:pPr>
        <w:spacing w:line="240" w:lineRule="auto"/>
        <w:rPr>
          <w:b w:val="1"/>
          <w:sz w:val="20"/>
          <w:szCs w:val="20"/>
        </w:rPr>
      </w:pPr>
      <w:r w:rsidDel="00000000" w:rsidR="00000000" w:rsidRPr="00000000">
        <w:rPr>
          <w:rtl w:val="0"/>
        </w:rPr>
      </w:r>
    </w:p>
    <w:p w:rsidR="00000000" w:rsidDel="00000000" w:rsidP="00000000" w:rsidRDefault="00000000" w:rsidRPr="00000000" w14:paraId="00000005">
      <w:pPr>
        <w:spacing w:line="240" w:lineRule="auto"/>
        <w:rPr>
          <w:b w:val="1"/>
          <w:sz w:val="20"/>
          <w:szCs w:val="20"/>
        </w:rPr>
      </w:pPr>
      <w:r w:rsidDel="00000000" w:rsidR="00000000" w:rsidRPr="00000000">
        <w:rPr>
          <w:b w:val="1"/>
          <w:sz w:val="20"/>
          <w:szCs w:val="20"/>
          <w:rtl w:val="0"/>
        </w:rPr>
        <w:t xml:space="preserve">APR Cycle FA21-SP25 (correction cycle)</w:t>
      </w:r>
    </w:p>
    <w:p w:rsidR="00000000" w:rsidDel="00000000" w:rsidP="00000000" w:rsidRDefault="00000000" w:rsidRPr="00000000" w14:paraId="00000006">
      <w:pPr>
        <w:spacing w:line="240" w:lineRule="auto"/>
        <w:rPr>
          <w:sz w:val="20"/>
          <w:szCs w:val="20"/>
        </w:rPr>
      </w:pPr>
      <w:r w:rsidDel="00000000" w:rsidR="00000000" w:rsidRPr="00000000">
        <w:rPr>
          <w:sz w:val="20"/>
          <w:szCs w:val="20"/>
          <w:rtl w:val="0"/>
        </w:rPr>
        <w:t xml:space="preserve">Year 1 (FA21/SP22): No action</w:t>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Year 2 (FA22/SP23): No action</w:t>
      </w:r>
    </w:p>
    <w:p w:rsidR="00000000" w:rsidDel="00000000" w:rsidP="00000000" w:rsidRDefault="00000000" w:rsidRPr="00000000" w14:paraId="00000008">
      <w:pPr>
        <w:spacing w:line="240" w:lineRule="auto"/>
        <w:rPr>
          <w:sz w:val="20"/>
          <w:szCs w:val="20"/>
        </w:rPr>
      </w:pPr>
      <w:r w:rsidDel="00000000" w:rsidR="00000000" w:rsidRPr="00000000">
        <w:rPr>
          <w:sz w:val="20"/>
          <w:szCs w:val="20"/>
          <w:rtl w:val="0"/>
        </w:rPr>
        <w:t xml:space="preserve">Year 3 (FA23/SP24): Data entry in fall &amp; spring, Comprehensive (PR) due in Feb 2024</w:t>
      </w:r>
    </w:p>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Year 4 (FA24/SP25): Notes in fall</w:t>
      </w:r>
    </w:p>
    <w:p w:rsidR="00000000" w:rsidDel="00000000" w:rsidP="00000000" w:rsidRDefault="00000000" w:rsidRPr="00000000" w14:paraId="0000000A">
      <w:pPr>
        <w:spacing w:line="240" w:lineRule="auto"/>
        <w:rPr>
          <w:sz w:val="20"/>
          <w:szCs w:val="20"/>
        </w:rPr>
      </w:pPr>
      <w:r w:rsidDel="00000000" w:rsidR="00000000" w:rsidRPr="00000000">
        <w:rPr>
          <w:rtl w:val="0"/>
        </w:rPr>
      </w:r>
    </w:p>
    <w:p w:rsidR="00000000" w:rsidDel="00000000" w:rsidP="00000000" w:rsidRDefault="00000000" w:rsidRPr="00000000" w14:paraId="0000000B">
      <w:pPr>
        <w:spacing w:line="240" w:lineRule="auto"/>
        <w:rPr>
          <w:b w:val="1"/>
          <w:sz w:val="20"/>
          <w:szCs w:val="20"/>
        </w:rPr>
      </w:pPr>
      <w:r w:rsidDel="00000000" w:rsidR="00000000" w:rsidRPr="00000000">
        <w:rPr>
          <w:b w:val="1"/>
          <w:sz w:val="20"/>
          <w:szCs w:val="20"/>
          <w:rtl w:val="0"/>
        </w:rPr>
        <w:t xml:space="preserve">APR Cycle FA25-SP29 and moving forward</w:t>
      </w:r>
    </w:p>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Year 1 (FA25/SP26): No action</w:t>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Year 2 (FA26/SP27): Data entry in fall &amp; spring</w:t>
      </w:r>
    </w:p>
    <w:p w:rsidR="00000000" w:rsidDel="00000000" w:rsidP="00000000" w:rsidRDefault="00000000" w:rsidRPr="00000000" w14:paraId="0000000E">
      <w:pPr>
        <w:spacing w:line="240" w:lineRule="auto"/>
        <w:rPr>
          <w:sz w:val="20"/>
          <w:szCs w:val="20"/>
        </w:rPr>
      </w:pPr>
      <w:r w:rsidDel="00000000" w:rsidR="00000000" w:rsidRPr="00000000">
        <w:rPr>
          <w:sz w:val="20"/>
          <w:szCs w:val="20"/>
          <w:rtl w:val="0"/>
        </w:rPr>
        <w:t xml:space="preserve">Year 3 (FA27/SP28): Notes in fall, Comprehensive (PR) due in Feb 2028</w:t>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Year 4 (FA28/SP29): No action</w:t>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rtl w:val="0"/>
        </w:rPr>
      </w:r>
    </w:p>
    <w:tbl>
      <w:tblPr>
        <w:tblStyle w:val="Table1"/>
        <w:tblW w:w="10440.0" w:type="dxa"/>
        <w:jc w:val="left"/>
        <w:tblInd w:w="-11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245"/>
        <w:gridCol w:w="6330"/>
        <w:gridCol w:w="1770"/>
        <w:gridCol w:w="1095"/>
        <w:tblGridChange w:id="0">
          <w:tblGrid>
            <w:gridCol w:w="1245"/>
            <w:gridCol w:w="6330"/>
            <w:gridCol w:w="1770"/>
            <w:gridCol w:w="1095"/>
          </w:tblGrid>
        </w:tblGridChange>
      </w:tblGrid>
      <w:tr>
        <w:trPr>
          <w:cantSplit w:val="0"/>
          <w:tblHeader w:val="0"/>
        </w:trPr>
        <w:tc>
          <w:tcPr>
            <w:vAlign w:val="center"/>
          </w:tcPr>
          <w:p w:rsidR="00000000" w:rsidDel="00000000" w:rsidP="00000000" w:rsidRDefault="00000000" w:rsidRPr="00000000" w14:paraId="00000012">
            <w:pPr>
              <w:spacing w:line="240" w:lineRule="auto"/>
              <w:jc w:val="center"/>
              <w:rPr>
                <w:b w:val="1"/>
                <w:sz w:val="20"/>
                <w:szCs w:val="20"/>
              </w:rPr>
            </w:pPr>
            <w:r w:rsidDel="00000000" w:rsidR="00000000" w:rsidRPr="00000000">
              <w:rPr>
                <w:rtl w:val="0"/>
              </w:rPr>
            </w:r>
          </w:p>
        </w:tc>
        <w:tc>
          <w:tcPr>
            <w:gridSpan w:val="3"/>
            <w:vAlign w:val="center"/>
          </w:tcPr>
          <w:p w:rsidR="00000000" w:rsidDel="00000000" w:rsidP="00000000" w:rsidRDefault="00000000" w:rsidRPr="00000000" w14:paraId="00000013">
            <w:pPr>
              <w:spacing w:line="240" w:lineRule="auto"/>
              <w:jc w:val="center"/>
              <w:rPr>
                <w:b w:val="1"/>
                <w:sz w:val="20"/>
                <w:szCs w:val="20"/>
              </w:rPr>
            </w:pPr>
            <w:r w:rsidDel="00000000" w:rsidR="00000000" w:rsidRPr="00000000">
              <w:rPr>
                <w:b w:val="1"/>
                <w:sz w:val="20"/>
                <w:szCs w:val="20"/>
                <w:rtl w:val="0"/>
              </w:rPr>
              <w:t xml:space="preserve">SLO/APR 4-Year Cycle: </w:t>
            </w:r>
            <w:r w:rsidDel="00000000" w:rsidR="00000000" w:rsidRPr="00000000">
              <w:rPr>
                <w:b w:val="1"/>
                <w:sz w:val="20"/>
                <w:szCs w:val="20"/>
                <w:rtl w:val="0"/>
              </w:rPr>
              <w:t xml:space="preserve">Fall 2021 to Spring 2025</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6">
            <w:pPr>
              <w:spacing w:line="240" w:lineRule="auto"/>
              <w:jc w:val="center"/>
              <w:rPr>
                <w:b w:val="1"/>
                <w:sz w:val="20"/>
                <w:szCs w:val="20"/>
              </w:rPr>
            </w:pPr>
            <w:r w:rsidDel="00000000" w:rsidR="00000000" w:rsidRPr="00000000">
              <w:rPr>
                <w:b w:val="1"/>
                <w:sz w:val="20"/>
                <w:szCs w:val="20"/>
                <w:rtl w:val="0"/>
              </w:rPr>
              <w:t xml:space="preserve">Course ID</w:t>
            </w:r>
          </w:p>
        </w:tc>
        <w:tc>
          <w:tcPr>
            <w:vAlign w:val="center"/>
          </w:tcPr>
          <w:p w:rsidR="00000000" w:rsidDel="00000000" w:rsidP="00000000" w:rsidRDefault="00000000" w:rsidRPr="00000000" w14:paraId="00000017">
            <w:pPr>
              <w:spacing w:line="240" w:lineRule="auto"/>
              <w:jc w:val="center"/>
              <w:rPr>
                <w:b w:val="1"/>
                <w:sz w:val="20"/>
                <w:szCs w:val="20"/>
              </w:rPr>
            </w:pPr>
            <w:r w:rsidDel="00000000" w:rsidR="00000000" w:rsidRPr="00000000">
              <w:rPr>
                <w:b w:val="1"/>
                <w:sz w:val="20"/>
                <w:szCs w:val="20"/>
                <w:rtl w:val="0"/>
              </w:rPr>
              <w:t xml:space="preserve">Course-Level Student Learning Outcome (CSLO)</w:t>
            </w:r>
          </w:p>
        </w:tc>
        <w:tc>
          <w:tcPr>
            <w:vAlign w:val="center"/>
          </w:tcPr>
          <w:p w:rsidR="00000000" w:rsidDel="00000000" w:rsidP="00000000" w:rsidRDefault="00000000" w:rsidRPr="00000000" w14:paraId="00000018">
            <w:pPr>
              <w:spacing w:line="240" w:lineRule="auto"/>
              <w:jc w:val="center"/>
              <w:rPr>
                <w:b w:val="1"/>
                <w:sz w:val="20"/>
                <w:szCs w:val="20"/>
              </w:rPr>
            </w:pPr>
            <w:r w:rsidDel="00000000" w:rsidR="00000000" w:rsidRPr="00000000">
              <w:rPr>
                <w:b w:val="1"/>
                <w:sz w:val="20"/>
                <w:szCs w:val="20"/>
                <w:rtl w:val="0"/>
              </w:rPr>
              <w:t xml:space="preserve">Measure/</w:t>
            </w:r>
          </w:p>
          <w:p w:rsidR="00000000" w:rsidDel="00000000" w:rsidP="00000000" w:rsidRDefault="00000000" w:rsidRPr="00000000" w14:paraId="00000019">
            <w:pPr>
              <w:spacing w:line="240" w:lineRule="auto"/>
              <w:jc w:val="center"/>
              <w:rPr>
                <w:b w:val="1"/>
                <w:sz w:val="20"/>
                <w:szCs w:val="20"/>
              </w:rPr>
            </w:pPr>
            <w:r w:rsidDel="00000000" w:rsidR="00000000" w:rsidRPr="00000000">
              <w:rPr>
                <w:b w:val="1"/>
                <w:sz w:val="20"/>
                <w:szCs w:val="20"/>
                <w:rtl w:val="0"/>
              </w:rPr>
              <w:t xml:space="preserve">Collect Data</w:t>
            </w:r>
          </w:p>
        </w:tc>
        <w:tc>
          <w:tcPr>
            <w:vAlign w:val="center"/>
          </w:tcPr>
          <w:p w:rsidR="00000000" w:rsidDel="00000000" w:rsidP="00000000" w:rsidRDefault="00000000" w:rsidRPr="00000000" w14:paraId="0000001A">
            <w:pPr>
              <w:spacing w:line="240" w:lineRule="auto"/>
              <w:jc w:val="center"/>
              <w:rPr>
                <w:b w:val="1"/>
                <w:sz w:val="20"/>
                <w:szCs w:val="20"/>
              </w:rPr>
            </w:pPr>
            <w:r w:rsidDel="00000000" w:rsidR="00000000" w:rsidRPr="00000000">
              <w:rPr>
                <w:b w:val="1"/>
                <w:sz w:val="20"/>
                <w:szCs w:val="20"/>
                <w:rtl w:val="0"/>
              </w:rPr>
              <w:t xml:space="preserve">Discuss &amp; Plan</w:t>
            </w:r>
          </w:p>
        </w:tc>
      </w:tr>
      <w:tr>
        <w:trPr>
          <w:cantSplit w:val="0"/>
          <w:trHeight w:val="220" w:hRule="atLeast"/>
          <w:tblHeader w:val="0"/>
        </w:trPr>
        <w:tc>
          <w:tcPr>
            <w:vMerge w:val="restart"/>
            <w:vAlign w:val="center"/>
          </w:tcPr>
          <w:p w:rsidR="00000000" w:rsidDel="00000000" w:rsidP="00000000" w:rsidRDefault="00000000" w:rsidRPr="00000000" w14:paraId="0000001B">
            <w:pPr>
              <w:spacing w:line="240" w:lineRule="auto"/>
              <w:jc w:val="center"/>
              <w:rPr>
                <w:sz w:val="20"/>
                <w:szCs w:val="20"/>
              </w:rPr>
            </w:pPr>
            <w:r w:rsidDel="00000000" w:rsidR="00000000" w:rsidRPr="00000000">
              <w:rPr>
                <w:sz w:val="20"/>
                <w:szCs w:val="20"/>
                <w:rtl w:val="0"/>
              </w:rPr>
              <w:t xml:space="preserve">SWHS 110</w:t>
            </w:r>
          </w:p>
        </w:tc>
        <w:tc>
          <w:tcPr>
            <w:vAlign w:val="center"/>
          </w:tcPr>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Discuss and interpret the history of the social work profession and its contemporary structures and issues. (SWHS 110, ISLO 2)</w:t>
            </w:r>
            <w:r w:rsidDel="00000000" w:rsidR="00000000" w:rsidRPr="00000000">
              <w:rPr>
                <w:rtl w:val="0"/>
              </w:rPr>
            </w:r>
          </w:p>
        </w:tc>
        <w:tc>
          <w:tcPr>
            <w:vAlign w:val="center"/>
          </w:tcPr>
          <w:p w:rsidR="00000000" w:rsidDel="00000000" w:rsidP="00000000" w:rsidRDefault="00000000" w:rsidRPr="00000000" w14:paraId="0000001D">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1E">
            <w:pPr>
              <w:spacing w:line="240" w:lineRule="auto"/>
              <w:jc w:val="center"/>
              <w:rPr>
                <w:sz w:val="20"/>
                <w:szCs w:val="20"/>
              </w:rPr>
            </w:pPr>
            <w:r w:rsidDel="00000000" w:rsidR="00000000" w:rsidRPr="00000000">
              <w:rPr>
                <w:sz w:val="20"/>
                <w:szCs w:val="20"/>
                <w:rtl w:val="0"/>
              </w:rPr>
              <w:t xml:space="preserve">FA24</w:t>
            </w:r>
          </w:p>
        </w:tc>
      </w:tr>
      <w:tr>
        <w:trPr>
          <w:cantSplit w:val="0"/>
          <w:trHeight w:val="644.94140625" w:hRule="atLeast"/>
          <w:tblHeader w:val="0"/>
        </w:trPr>
        <w:tc>
          <w:tcPr>
            <w:vMerge w:val="continue"/>
            <w:vAlign w:val="center"/>
          </w:tcPr>
          <w:p w:rsidR="00000000" w:rsidDel="00000000" w:rsidP="00000000" w:rsidRDefault="00000000" w:rsidRPr="00000000" w14:paraId="0000001F">
            <w:pPr>
              <w:widowControl w:val="0"/>
              <w:spacing w:after="0" w:before="0" w:line="240" w:lineRule="auto"/>
              <w:ind w:left="0" w:firstLine="0"/>
              <w:rPr>
                <w:sz w:val="20"/>
                <w:szCs w:val="20"/>
              </w:rPr>
            </w:pPr>
            <w:r w:rsidDel="00000000" w:rsidR="00000000" w:rsidRPr="00000000">
              <w:rPr>
                <w:rtl w:val="0"/>
              </w:rPr>
            </w:r>
          </w:p>
        </w:tc>
        <w:tc>
          <w:tcPr>
            <w:vAlign w:val="center"/>
          </w:tcPr>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t xml:space="preserve">Identify and apply intervention approaches to fill gaps in services and facilitate positive changes in various social work cases. (SWHS 110, ISLO 5)</w:t>
            </w:r>
          </w:p>
        </w:tc>
        <w:tc>
          <w:tcPr>
            <w:vAlign w:val="center"/>
          </w:tcPr>
          <w:p w:rsidR="00000000" w:rsidDel="00000000" w:rsidP="00000000" w:rsidRDefault="00000000" w:rsidRPr="00000000" w14:paraId="00000021">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22">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23">
            <w:pPr>
              <w:widowControl w:val="0"/>
              <w:spacing w:after="0" w:before="0" w:line="240" w:lineRule="auto"/>
              <w:ind w:left="0" w:firstLine="0"/>
              <w:rPr>
                <w:sz w:val="20"/>
                <w:szCs w:val="20"/>
              </w:rPr>
            </w:pPr>
            <w:r w:rsidDel="00000000" w:rsidR="00000000" w:rsidRPr="00000000">
              <w:rPr>
                <w:rtl w:val="0"/>
              </w:rPr>
            </w:r>
          </w:p>
        </w:tc>
        <w:tc>
          <w:tcPr>
            <w:vAlign w:val="center"/>
          </w:tcPr>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t xml:space="preserve">Apply critical thinking to the identification of critical needs and application of social work values to best meet the needs of individuals, families, and communities. (SWHS 110, ISLO 7)</w:t>
            </w:r>
          </w:p>
        </w:tc>
        <w:tc>
          <w:tcPr>
            <w:vAlign w:val="center"/>
          </w:tcPr>
          <w:p w:rsidR="00000000" w:rsidDel="00000000" w:rsidP="00000000" w:rsidRDefault="00000000" w:rsidRPr="00000000" w14:paraId="00000025">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26">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restart"/>
            <w:vAlign w:val="center"/>
          </w:tcPr>
          <w:p w:rsidR="00000000" w:rsidDel="00000000" w:rsidP="00000000" w:rsidRDefault="00000000" w:rsidRPr="00000000" w14:paraId="00000027">
            <w:pPr>
              <w:spacing w:line="240" w:lineRule="auto"/>
              <w:jc w:val="center"/>
              <w:rPr>
                <w:sz w:val="20"/>
                <w:szCs w:val="20"/>
              </w:rPr>
            </w:pPr>
            <w:r w:rsidDel="00000000" w:rsidR="00000000" w:rsidRPr="00000000">
              <w:rPr>
                <w:sz w:val="20"/>
                <w:szCs w:val="20"/>
                <w:rtl w:val="0"/>
              </w:rPr>
              <w:t xml:space="preserve">SWHS 112</w:t>
            </w:r>
          </w:p>
        </w:tc>
        <w:tc>
          <w:tcPr>
            <w:vAlign w:val="center"/>
          </w:tcPr>
          <w:p w:rsidR="00000000" w:rsidDel="00000000" w:rsidP="00000000" w:rsidRDefault="00000000" w:rsidRPr="00000000" w14:paraId="00000028">
            <w:pPr>
              <w:spacing w:line="240" w:lineRule="auto"/>
              <w:rPr>
                <w:sz w:val="20"/>
                <w:szCs w:val="20"/>
              </w:rPr>
            </w:pPr>
            <w:r w:rsidDel="00000000" w:rsidR="00000000" w:rsidRPr="00000000">
              <w:rPr>
                <w:sz w:val="20"/>
                <w:szCs w:val="20"/>
                <w:rtl w:val="0"/>
              </w:rPr>
              <w:t xml:space="preserve">Identify the diagnostic criteria for substance use disorder as defined by the Diagnostic and Statistical Manual of Mental Disorders (DSM), fifth edition, of the American Psychiatric Association. (SWHS 112, ISLO 3)</w:t>
            </w:r>
          </w:p>
        </w:tc>
        <w:tc>
          <w:tcPr>
            <w:vAlign w:val="center"/>
          </w:tcPr>
          <w:p w:rsidR="00000000" w:rsidDel="00000000" w:rsidP="00000000" w:rsidRDefault="00000000" w:rsidRPr="00000000" w14:paraId="00000029">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2A">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2B">
            <w:pPr>
              <w:widowControl w:val="0"/>
              <w:spacing w:after="0" w:before="0" w:line="240" w:lineRule="auto"/>
              <w:ind w:left="0" w:firstLine="0"/>
              <w:rPr>
                <w:sz w:val="20"/>
                <w:szCs w:val="20"/>
              </w:rPr>
            </w:pPr>
            <w:r w:rsidDel="00000000" w:rsidR="00000000" w:rsidRPr="00000000">
              <w:rPr>
                <w:rtl w:val="0"/>
              </w:rPr>
            </w:r>
          </w:p>
        </w:tc>
        <w:tc>
          <w:tcPr>
            <w:vAlign w:val="center"/>
          </w:tcPr>
          <w:p w:rsidR="00000000" w:rsidDel="00000000" w:rsidP="00000000" w:rsidRDefault="00000000" w:rsidRPr="00000000" w14:paraId="0000002C">
            <w:pPr>
              <w:spacing w:line="240" w:lineRule="auto"/>
              <w:rPr>
                <w:sz w:val="20"/>
                <w:szCs w:val="20"/>
              </w:rPr>
            </w:pPr>
            <w:r w:rsidDel="00000000" w:rsidR="00000000" w:rsidRPr="00000000">
              <w:rPr>
                <w:sz w:val="20"/>
                <w:szCs w:val="20"/>
                <w:rtl w:val="0"/>
              </w:rPr>
              <w:t xml:space="preserve">Identify and define the various models of treatment and explain the importance of matching client needs to treatment setting. (SWHS 112, ISLO 5)</w:t>
            </w:r>
          </w:p>
        </w:tc>
        <w:tc>
          <w:tcPr>
            <w:vAlign w:val="center"/>
          </w:tcPr>
          <w:p w:rsidR="00000000" w:rsidDel="00000000" w:rsidP="00000000" w:rsidRDefault="00000000" w:rsidRPr="00000000" w14:paraId="0000002D">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2E">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2F">
            <w:pPr>
              <w:widowControl w:val="0"/>
              <w:spacing w:after="0" w:before="0" w:line="240" w:lineRule="auto"/>
              <w:ind w:left="0" w:firstLine="0"/>
              <w:rPr>
                <w:sz w:val="20"/>
                <w:szCs w:val="20"/>
              </w:rPr>
            </w:pPr>
            <w:r w:rsidDel="00000000" w:rsidR="00000000" w:rsidRPr="00000000">
              <w:rPr>
                <w:rtl w:val="0"/>
              </w:rPr>
            </w:r>
          </w:p>
        </w:tc>
        <w:tc>
          <w:tcPr>
            <w:vAlign w:val="center"/>
          </w:tcPr>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Analyze the use of assessments in developing a client's treatment plan. (SWHS 112, ISLO 8)</w:t>
            </w:r>
          </w:p>
        </w:tc>
        <w:tc>
          <w:tcPr>
            <w:vAlign w:val="center"/>
          </w:tcPr>
          <w:p w:rsidR="00000000" w:rsidDel="00000000" w:rsidP="00000000" w:rsidRDefault="00000000" w:rsidRPr="00000000" w14:paraId="00000031">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32">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33">
            <w:pPr>
              <w:widowControl w:val="0"/>
              <w:spacing w:after="0" w:before="0" w:line="240" w:lineRule="auto"/>
              <w:ind w:left="0" w:firstLine="0"/>
              <w:rPr>
                <w:sz w:val="20"/>
                <w:szCs w:val="20"/>
              </w:rPr>
            </w:pPr>
            <w:r w:rsidDel="00000000" w:rsidR="00000000" w:rsidRPr="00000000">
              <w:rPr>
                <w:rtl w:val="0"/>
              </w:rPr>
            </w:r>
          </w:p>
        </w:tc>
        <w:tc>
          <w:tcPr>
            <w:vAlign w:val="center"/>
          </w:tcPr>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Assess chemical dependency issues within the context of age (children/adolescents, elderly), socioeconomic status, military affiliation, family systems, ethnicity, sexual preferences, gender, disabilities, and homelessness. (SWHS 112, ISLO 10)</w:t>
            </w:r>
          </w:p>
        </w:tc>
        <w:tc>
          <w:tcPr>
            <w:vAlign w:val="center"/>
          </w:tcPr>
          <w:p w:rsidR="00000000" w:rsidDel="00000000" w:rsidP="00000000" w:rsidRDefault="00000000" w:rsidRPr="00000000" w14:paraId="00000035">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36">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37">
            <w:pPr>
              <w:spacing w:after="0" w:before="0" w:line="240" w:lineRule="auto"/>
              <w:ind w:left="0" w:firstLine="0"/>
              <w:jc w:val="center"/>
              <w:rPr>
                <w:color w:val="ff0000"/>
                <w:sz w:val="20"/>
                <w:szCs w:val="20"/>
              </w:rPr>
            </w:pPr>
            <w:r w:rsidDel="00000000" w:rsidR="00000000" w:rsidRPr="00000000">
              <w:rPr>
                <w:rtl w:val="0"/>
              </w:rPr>
            </w:r>
          </w:p>
        </w:tc>
        <w:tc>
          <w:tcPr>
            <w:vAlign w:val="center"/>
          </w:tcPr>
          <w:p w:rsidR="00000000" w:rsidDel="00000000" w:rsidP="00000000" w:rsidRDefault="00000000" w:rsidRPr="00000000" w14:paraId="00000038">
            <w:pPr>
              <w:spacing w:line="240" w:lineRule="auto"/>
              <w:rPr>
                <w:sz w:val="20"/>
                <w:szCs w:val="20"/>
              </w:rPr>
            </w:pPr>
            <w:r w:rsidDel="00000000" w:rsidR="00000000" w:rsidRPr="00000000">
              <w:rPr>
                <w:sz w:val="20"/>
                <w:szCs w:val="20"/>
                <w:rtl w:val="0"/>
              </w:rPr>
              <w:t xml:space="preserve">Explain various treatment strategies, including individual as well as group approaches, and relapse prevention strategies. (SWHS 112, ISLO 14)</w:t>
            </w:r>
          </w:p>
        </w:tc>
        <w:tc>
          <w:tcPr>
            <w:vAlign w:val="center"/>
          </w:tcPr>
          <w:p w:rsidR="00000000" w:rsidDel="00000000" w:rsidP="00000000" w:rsidRDefault="00000000" w:rsidRPr="00000000" w14:paraId="00000039">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3A">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restart"/>
            <w:vAlign w:val="center"/>
          </w:tcPr>
          <w:p w:rsidR="00000000" w:rsidDel="00000000" w:rsidP="00000000" w:rsidRDefault="00000000" w:rsidRPr="00000000" w14:paraId="0000003B">
            <w:pPr>
              <w:widowControl w:val="0"/>
              <w:rPr>
                <w:sz w:val="20"/>
                <w:szCs w:val="20"/>
              </w:rPr>
            </w:pPr>
            <w:r w:rsidDel="00000000" w:rsidR="00000000" w:rsidRPr="00000000">
              <w:rPr>
                <w:sz w:val="20"/>
                <w:szCs w:val="20"/>
                <w:rtl w:val="0"/>
              </w:rPr>
              <w:t xml:space="preserve">SWHS 114</w:t>
            </w:r>
          </w:p>
        </w:tc>
        <w:tc>
          <w:tcPr>
            <w:vAlign w:val="center"/>
          </w:tcPr>
          <w:p w:rsidR="00000000" w:rsidDel="00000000" w:rsidP="00000000" w:rsidRDefault="00000000" w:rsidRPr="00000000" w14:paraId="0000003C">
            <w:pPr>
              <w:spacing w:line="240" w:lineRule="auto"/>
              <w:rPr>
                <w:sz w:val="20"/>
                <w:szCs w:val="20"/>
              </w:rPr>
            </w:pPr>
            <w:r w:rsidDel="00000000" w:rsidR="00000000" w:rsidRPr="00000000">
              <w:rPr>
                <w:sz w:val="20"/>
                <w:szCs w:val="20"/>
                <w:rtl w:val="0"/>
              </w:rPr>
              <w:t xml:space="preserve">Demonstrate the skills necessary to facilitate an interpersonal process group. (SWHS 114, ISLO 1)</w:t>
            </w:r>
          </w:p>
        </w:tc>
        <w:tc>
          <w:tcPr>
            <w:vAlign w:val="center"/>
          </w:tcPr>
          <w:p w:rsidR="00000000" w:rsidDel="00000000" w:rsidP="00000000" w:rsidRDefault="00000000" w:rsidRPr="00000000" w14:paraId="0000003D">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3E">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3F">
            <w:pPr>
              <w:spacing w:after="0" w:before="0" w:line="240" w:lineRule="auto"/>
              <w:ind w:left="0" w:firstLine="0"/>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Describe the goals, advantages and limitations of group counseling for individuals with substance use disorders in treatment facilities. (SWHS 114, ISLO 4)</w:t>
            </w:r>
          </w:p>
        </w:tc>
        <w:tc>
          <w:tcPr>
            <w:vAlign w:val="center"/>
          </w:tcPr>
          <w:p w:rsidR="00000000" w:rsidDel="00000000" w:rsidP="00000000" w:rsidRDefault="00000000" w:rsidRPr="00000000" w14:paraId="00000041">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42">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43">
            <w:pPr>
              <w:widowControl w:val="0"/>
              <w:spacing w:after="0" w:before="0" w:line="240" w:lineRule="auto"/>
              <w:ind w:left="0" w:firstLine="0"/>
              <w:rPr>
                <w:sz w:val="20"/>
                <w:szCs w:val="20"/>
              </w:rPr>
            </w:pPr>
            <w:r w:rsidDel="00000000" w:rsidR="00000000" w:rsidRPr="00000000">
              <w:rPr>
                <w:rtl w:val="0"/>
              </w:rPr>
            </w:r>
          </w:p>
        </w:tc>
        <w:tc>
          <w:tcPr>
            <w:vAlign w:val="center"/>
          </w:tcPr>
          <w:p w:rsidR="00000000" w:rsidDel="00000000" w:rsidP="00000000" w:rsidRDefault="00000000" w:rsidRPr="00000000" w14:paraId="00000044">
            <w:pPr>
              <w:spacing w:line="240" w:lineRule="auto"/>
              <w:rPr>
                <w:sz w:val="20"/>
                <w:szCs w:val="20"/>
              </w:rPr>
            </w:pPr>
            <w:r w:rsidDel="00000000" w:rsidR="00000000" w:rsidRPr="00000000">
              <w:rPr>
                <w:sz w:val="20"/>
                <w:szCs w:val="20"/>
                <w:rtl w:val="0"/>
              </w:rPr>
              <w:t xml:space="preserve">Compare and contrast the leading theoretical approaches to group counseling and evaluate the ways in which elements from each may be integrated into group counseling in substance use treatment facilities. (SWHS 114, ISLO 7)</w:t>
            </w:r>
          </w:p>
        </w:tc>
        <w:tc>
          <w:tcPr>
            <w:vAlign w:val="center"/>
          </w:tcPr>
          <w:p w:rsidR="00000000" w:rsidDel="00000000" w:rsidP="00000000" w:rsidRDefault="00000000" w:rsidRPr="00000000" w14:paraId="00000045">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46">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47">
            <w:pPr>
              <w:spacing w:after="0" w:before="0" w:line="240" w:lineRule="auto"/>
              <w:ind w:left="0" w:firstLine="0"/>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048">
            <w:pPr>
              <w:spacing w:line="240" w:lineRule="auto"/>
              <w:rPr>
                <w:sz w:val="20"/>
                <w:szCs w:val="20"/>
              </w:rPr>
            </w:pPr>
            <w:r w:rsidDel="00000000" w:rsidR="00000000" w:rsidRPr="00000000">
              <w:rPr>
                <w:sz w:val="20"/>
                <w:szCs w:val="20"/>
                <w:rtl w:val="0"/>
              </w:rPr>
              <w:t xml:space="preserve">Identify the rights of participants in substance use treatment group counseling, the professional training standards for group counselors and special problems and issues facing beginning group facilitators. (SWHS 114, ISLO 9)</w:t>
            </w:r>
          </w:p>
        </w:tc>
        <w:tc>
          <w:tcPr>
            <w:vAlign w:val="center"/>
          </w:tcPr>
          <w:p w:rsidR="00000000" w:rsidDel="00000000" w:rsidP="00000000" w:rsidRDefault="00000000" w:rsidRPr="00000000" w14:paraId="00000049">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4A">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4B">
            <w:pPr>
              <w:widowControl w:val="0"/>
              <w:spacing w:after="0" w:before="0" w:line="240" w:lineRule="auto"/>
              <w:ind w:left="0" w:firstLine="0"/>
              <w:rPr>
                <w:sz w:val="20"/>
                <w:szCs w:val="20"/>
              </w:rPr>
            </w:pPr>
            <w:r w:rsidDel="00000000" w:rsidR="00000000" w:rsidRPr="00000000">
              <w:rPr>
                <w:rtl w:val="0"/>
              </w:rPr>
            </w:r>
          </w:p>
        </w:tc>
        <w:tc>
          <w:tcPr>
            <w:vAlign w:val="center"/>
          </w:tcPr>
          <w:p w:rsidR="00000000" w:rsidDel="00000000" w:rsidP="00000000" w:rsidRDefault="00000000" w:rsidRPr="00000000" w14:paraId="0000004C">
            <w:pPr>
              <w:spacing w:line="240" w:lineRule="auto"/>
              <w:rPr>
                <w:sz w:val="20"/>
                <w:szCs w:val="20"/>
              </w:rPr>
            </w:pPr>
            <w:r w:rsidDel="00000000" w:rsidR="00000000" w:rsidRPr="00000000">
              <w:rPr>
                <w:sz w:val="20"/>
                <w:szCs w:val="20"/>
                <w:rtl w:val="0"/>
              </w:rPr>
              <w:t xml:space="preserve">Assess the pros and cons of applying an integrated eclectic model to a substance use treatment counseling group in a multicultural context. (SWHS 114, ISLO 14)</w:t>
            </w:r>
          </w:p>
        </w:tc>
        <w:tc>
          <w:tcPr>
            <w:vAlign w:val="center"/>
          </w:tcPr>
          <w:p w:rsidR="00000000" w:rsidDel="00000000" w:rsidP="00000000" w:rsidRDefault="00000000" w:rsidRPr="00000000" w14:paraId="0000004D">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4E">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restart"/>
            <w:vAlign w:val="center"/>
          </w:tcPr>
          <w:p w:rsidR="00000000" w:rsidDel="00000000" w:rsidP="00000000" w:rsidRDefault="00000000" w:rsidRPr="00000000" w14:paraId="0000004F">
            <w:pPr>
              <w:spacing w:line="240" w:lineRule="auto"/>
              <w:jc w:val="center"/>
              <w:rPr>
                <w:sz w:val="20"/>
                <w:szCs w:val="20"/>
              </w:rPr>
            </w:pPr>
            <w:r w:rsidDel="00000000" w:rsidR="00000000" w:rsidRPr="00000000">
              <w:rPr>
                <w:sz w:val="20"/>
                <w:szCs w:val="20"/>
                <w:rtl w:val="0"/>
              </w:rPr>
              <w:t xml:space="preserve">SWHS 116</w:t>
            </w:r>
          </w:p>
        </w:tc>
        <w:tc>
          <w:tcPr>
            <w:vAlign w:val="center"/>
          </w:tcPr>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Define co-occurring disorders, a condition which occurs when a person has a substance use disorder and a separate psychiatric diagnosis or other mental health-related symptoms or problems. (SWHS 116, ISLO 2)</w:t>
            </w:r>
          </w:p>
        </w:tc>
        <w:tc>
          <w:tcPr>
            <w:vAlign w:val="center"/>
          </w:tcPr>
          <w:p w:rsidR="00000000" w:rsidDel="00000000" w:rsidP="00000000" w:rsidRDefault="00000000" w:rsidRPr="00000000" w14:paraId="00000051">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52">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53">
            <w:pPr>
              <w:widowControl w:val="0"/>
              <w:spacing w:after="0" w:before="0" w:line="240" w:lineRule="auto"/>
              <w:ind w:left="0" w:firstLine="0"/>
              <w:rPr>
                <w:sz w:val="20"/>
                <w:szCs w:val="20"/>
              </w:rPr>
            </w:pPr>
            <w:r w:rsidDel="00000000" w:rsidR="00000000" w:rsidRPr="00000000">
              <w:rPr>
                <w:rtl w:val="0"/>
              </w:rPr>
            </w:r>
          </w:p>
        </w:tc>
        <w:tc>
          <w:tcPr>
            <w:vAlign w:val="center"/>
          </w:tcPr>
          <w:p w:rsidR="00000000" w:rsidDel="00000000" w:rsidP="00000000" w:rsidRDefault="00000000" w:rsidRPr="00000000" w14:paraId="00000054">
            <w:pPr>
              <w:spacing w:line="240" w:lineRule="auto"/>
              <w:rPr>
                <w:sz w:val="20"/>
                <w:szCs w:val="20"/>
              </w:rPr>
            </w:pPr>
            <w:r w:rsidDel="00000000" w:rsidR="00000000" w:rsidRPr="00000000">
              <w:rPr>
                <w:sz w:val="20"/>
                <w:szCs w:val="20"/>
                <w:rtl w:val="0"/>
              </w:rPr>
              <w:t xml:space="preserve">Recognize symptoms of substance use disorders in conjunction with signs and symptoms or other mental health and/or safety issues. (SWHS 116, ISLO 5)</w:t>
            </w:r>
          </w:p>
        </w:tc>
        <w:tc>
          <w:tcPr>
            <w:vAlign w:val="center"/>
          </w:tcPr>
          <w:p w:rsidR="00000000" w:rsidDel="00000000" w:rsidP="00000000" w:rsidRDefault="00000000" w:rsidRPr="00000000" w14:paraId="00000055">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56">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57">
            <w:pPr>
              <w:spacing w:after="0" w:before="0" w:line="240" w:lineRule="auto"/>
              <w:ind w:left="0" w:firstLine="0"/>
              <w:jc w:val="center"/>
              <w:rPr>
                <w:sz w:val="20"/>
                <w:szCs w:val="20"/>
              </w:rPr>
            </w:pPr>
            <w:r w:rsidDel="00000000" w:rsidR="00000000" w:rsidRPr="00000000">
              <w:rPr>
                <w:rtl w:val="0"/>
              </w:rPr>
            </w:r>
          </w:p>
        </w:tc>
        <w:tc>
          <w:tcPr>
            <w:vAlign w:val="center"/>
          </w:tcPr>
          <w:p w:rsidR="00000000" w:rsidDel="00000000" w:rsidP="00000000" w:rsidRDefault="00000000" w:rsidRPr="00000000" w14:paraId="00000058">
            <w:pPr>
              <w:spacing w:line="240" w:lineRule="auto"/>
              <w:rPr>
                <w:sz w:val="20"/>
                <w:szCs w:val="20"/>
              </w:rPr>
            </w:pPr>
            <w:r w:rsidDel="00000000" w:rsidR="00000000" w:rsidRPr="00000000">
              <w:rPr>
                <w:sz w:val="20"/>
                <w:szCs w:val="20"/>
                <w:rtl w:val="0"/>
              </w:rPr>
              <w:t xml:space="preserve">Demonstrate familiarity with the terminology, diagnoses, and treatment conditions for mental health conditions. (SWHS 116, ISLO 7)</w:t>
            </w:r>
          </w:p>
        </w:tc>
        <w:tc>
          <w:tcPr>
            <w:vAlign w:val="center"/>
          </w:tcPr>
          <w:p w:rsidR="00000000" w:rsidDel="00000000" w:rsidP="00000000" w:rsidRDefault="00000000" w:rsidRPr="00000000" w14:paraId="00000059">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5A">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5B">
            <w:pPr>
              <w:spacing w:after="0" w:before="0" w:line="240" w:lineRule="auto"/>
              <w:ind w:left="0" w:firstLine="0"/>
              <w:jc w:val="center"/>
              <w:rPr>
                <w:sz w:val="20"/>
                <w:szCs w:val="20"/>
              </w:rPr>
            </w:pPr>
            <w:r w:rsidDel="00000000" w:rsidR="00000000" w:rsidRPr="00000000">
              <w:rPr>
                <w:rtl w:val="0"/>
              </w:rPr>
            </w:r>
          </w:p>
        </w:tc>
        <w:tc>
          <w:tcPr>
            <w:vAlign w:val="center"/>
          </w:tcPr>
          <w:p w:rsidR="00000000" w:rsidDel="00000000" w:rsidP="00000000" w:rsidRDefault="00000000" w:rsidRPr="00000000" w14:paraId="0000005C">
            <w:pPr>
              <w:spacing w:line="240" w:lineRule="auto"/>
              <w:rPr>
                <w:sz w:val="20"/>
                <w:szCs w:val="20"/>
              </w:rPr>
            </w:pPr>
            <w:r w:rsidDel="00000000" w:rsidR="00000000" w:rsidRPr="00000000">
              <w:rPr>
                <w:sz w:val="20"/>
                <w:szCs w:val="20"/>
                <w:rtl w:val="0"/>
              </w:rPr>
              <w:t xml:space="preserve">Adhere to the scope and treatment limitations of alcohol and other drug counselors when treating persons with co-occurring disorders. (SWHS 116, ISLO 12)</w:t>
            </w:r>
          </w:p>
        </w:tc>
        <w:tc>
          <w:tcPr>
            <w:vAlign w:val="center"/>
          </w:tcPr>
          <w:p w:rsidR="00000000" w:rsidDel="00000000" w:rsidP="00000000" w:rsidRDefault="00000000" w:rsidRPr="00000000" w14:paraId="0000005D">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5E">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5F">
            <w:pPr>
              <w:spacing w:after="0" w:before="0" w:line="240" w:lineRule="auto"/>
              <w:ind w:left="0" w:firstLine="0"/>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060">
            <w:pPr>
              <w:spacing w:line="240" w:lineRule="auto"/>
              <w:rPr>
                <w:sz w:val="20"/>
                <w:szCs w:val="20"/>
              </w:rPr>
            </w:pPr>
            <w:r w:rsidDel="00000000" w:rsidR="00000000" w:rsidRPr="00000000">
              <w:rPr>
                <w:sz w:val="20"/>
                <w:szCs w:val="20"/>
                <w:rtl w:val="0"/>
              </w:rPr>
              <w:t xml:space="preserve">Identify and explain the principles that guide systems of care for persons with co-occurring disorders. (SWHS 116, ISLO 16)</w:t>
            </w:r>
          </w:p>
        </w:tc>
        <w:tc>
          <w:tcPr>
            <w:vAlign w:val="center"/>
          </w:tcPr>
          <w:p w:rsidR="00000000" w:rsidDel="00000000" w:rsidP="00000000" w:rsidRDefault="00000000" w:rsidRPr="00000000" w14:paraId="00000061">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62">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restart"/>
            <w:vAlign w:val="center"/>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SWHS 118</w:t>
            </w:r>
          </w:p>
        </w:tc>
        <w:tc>
          <w:tcPr>
            <w:vAlign w:val="center"/>
          </w:tcPr>
          <w:p w:rsidR="00000000" w:rsidDel="00000000" w:rsidP="00000000" w:rsidRDefault="00000000" w:rsidRPr="00000000" w14:paraId="00000064">
            <w:pPr>
              <w:spacing w:line="240" w:lineRule="auto"/>
              <w:rPr>
                <w:sz w:val="20"/>
                <w:szCs w:val="20"/>
              </w:rPr>
            </w:pPr>
            <w:r w:rsidDel="00000000" w:rsidR="00000000" w:rsidRPr="00000000">
              <w:rPr>
                <w:sz w:val="20"/>
                <w:szCs w:val="20"/>
                <w:rtl w:val="0"/>
              </w:rPr>
              <w:t xml:space="preserve">Demonstrate the 8 practice dimensions of Technical Assistance Publication 21 (TAP 21). (SWHS 118, ISLO 3)</w:t>
            </w:r>
          </w:p>
        </w:tc>
        <w:tc>
          <w:tcPr>
            <w:vAlign w:val="center"/>
          </w:tcPr>
          <w:p w:rsidR="00000000" w:rsidDel="00000000" w:rsidP="00000000" w:rsidRDefault="00000000" w:rsidRPr="00000000" w14:paraId="00000065">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66">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67">
            <w:pPr>
              <w:spacing w:after="0" w:before="0" w:line="240" w:lineRule="auto"/>
              <w:ind w:left="0" w:firstLine="0"/>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068">
            <w:pPr>
              <w:spacing w:line="240" w:lineRule="auto"/>
              <w:rPr>
                <w:sz w:val="20"/>
                <w:szCs w:val="20"/>
              </w:rPr>
            </w:pPr>
            <w:r w:rsidDel="00000000" w:rsidR="00000000" w:rsidRPr="00000000">
              <w:rPr>
                <w:sz w:val="20"/>
                <w:szCs w:val="20"/>
                <w:rtl w:val="0"/>
              </w:rPr>
              <w:t xml:space="preserve">Select appropriate treatment modalities for given client(s) throughout the counseling process based on clinical interviews, psychological testing and knowledge of psychopharmacology. (SWHS 118, ISLO 4)</w:t>
            </w:r>
          </w:p>
        </w:tc>
        <w:tc>
          <w:tcPr>
            <w:vAlign w:val="center"/>
          </w:tcPr>
          <w:p w:rsidR="00000000" w:rsidDel="00000000" w:rsidP="00000000" w:rsidRDefault="00000000" w:rsidRPr="00000000" w14:paraId="00000069">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6A">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6B">
            <w:pPr>
              <w:widowControl w:val="0"/>
              <w:spacing w:after="0" w:before="0" w:line="240" w:lineRule="auto"/>
              <w:ind w:left="0" w:firstLine="0"/>
              <w:rPr>
                <w:sz w:val="20"/>
                <w:szCs w:val="20"/>
              </w:rPr>
            </w:pPr>
            <w:r w:rsidDel="00000000" w:rsidR="00000000" w:rsidRPr="00000000">
              <w:rPr>
                <w:rtl w:val="0"/>
              </w:rPr>
            </w:r>
          </w:p>
        </w:tc>
        <w:tc>
          <w:tcPr>
            <w:vAlign w:val="center"/>
          </w:tcPr>
          <w:p w:rsidR="00000000" w:rsidDel="00000000" w:rsidP="00000000" w:rsidRDefault="00000000" w:rsidRPr="00000000" w14:paraId="0000006C">
            <w:pPr>
              <w:spacing w:line="240" w:lineRule="auto"/>
              <w:rPr>
                <w:sz w:val="20"/>
                <w:szCs w:val="20"/>
              </w:rPr>
            </w:pPr>
            <w:r w:rsidDel="00000000" w:rsidR="00000000" w:rsidRPr="00000000">
              <w:rPr>
                <w:sz w:val="20"/>
                <w:szCs w:val="20"/>
                <w:rtl w:val="0"/>
              </w:rPr>
              <w:t xml:space="preserve">Apply State of California Department of Health Care Services approved counselor certifying organizations' code of ethics throughout the internship. (SWHS 118, ISLO 7)</w:t>
            </w:r>
          </w:p>
        </w:tc>
        <w:tc>
          <w:tcPr>
            <w:vAlign w:val="center"/>
          </w:tcPr>
          <w:p w:rsidR="00000000" w:rsidDel="00000000" w:rsidP="00000000" w:rsidRDefault="00000000" w:rsidRPr="00000000" w14:paraId="0000006D">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6E">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6F">
            <w:pPr>
              <w:spacing w:after="0" w:before="0" w:line="240" w:lineRule="auto"/>
              <w:ind w:left="0" w:firstLine="0"/>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070">
            <w:pPr>
              <w:spacing w:line="240" w:lineRule="auto"/>
              <w:rPr>
                <w:sz w:val="20"/>
                <w:szCs w:val="20"/>
              </w:rPr>
            </w:pPr>
            <w:r w:rsidDel="00000000" w:rsidR="00000000" w:rsidRPr="00000000">
              <w:rPr>
                <w:sz w:val="20"/>
                <w:szCs w:val="20"/>
                <w:rtl w:val="0"/>
              </w:rPr>
              <w:t xml:space="preserve">Construct a log detailing practical issues related to client(s) on a daily basis. (SWHS 118, ISLO 9)</w:t>
            </w:r>
          </w:p>
        </w:tc>
        <w:tc>
          <w:tcPr>
            <w:vAlign w:val="center"/>
          </w:tcPr>
          <w:p w:rsidR="00000000" w:rsidDel="00000000" w:rsidP="00000000" w:rsidRDefault="00000000" w:rsidRPr="00000000" w14:paraId="00000071">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72">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73">
            <w:pPr>
              <w:spacing w:after="0" w:before="0" w:line="240" w:lineRule="auto"/>
              <w:ind w:left="0" w:firstLine="0"/>
              <w:jc w:val="center"/>
              <w:rPr>
                <w:sz w:val="20"/>
                <w:szCs w:val="20"/>
              </w:rPr>
            </w:pPr>
            <w:r w:rsidDel="00000000" w:rsidR="00000000" w:rsidRPr="00000000">
              <w:rPr>
                <w:rtl w:val="0"/>
              </w:rPr>
            </w:r>
          </w:p>
        </w:tc>
        <w:tc>
          <w:tcPr>
            <w:vAlign w:val="center"/>
          </w:tcPr>
          <w:p w:rsidR="00000000" w:rsidDel="00000000" w:rsidP="00000000" w:rsidRDefault="00000000" w:rsidRPr="00000000" w14:paraId="00000074">
            <w:pPr>
              <w:spacing w:line="240" w:lineRule="auto"/>
              <w:rPr>
                <w:sz w:val="20"/>
                <w:szCs w:val="20"/>
              </w:rPr>
            </w:pPr>
            <w:r w:rsidDel="00000000" w:rsidR="00000000" w:rsidRPr="00000000">
              <w:rPr>
                <w:sz w:val="20"/>
                <w:szCs w:val="20"/>
                <w:rtl w:val="0"/>
              </w:rPr>
              <w:t xml:space="preserve">Assess oneself as a counselor on the personal and professional levels. (SWHS 118, ISLO 14)</w:t>
            </w:r>
          </w:p>
        </w:tc>
        <w:tc>
          <w:tcPr>
            <w:vAlign w:val="center"/>
          </w:tcPr>
          <w:p w:rsidR="00000000" w:rsidDel="00000000" w:rsidP="00000000" w:rsidRDefault="00000000" w:rsidRPr="00000000" w14:paraId="00000075">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76">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restart"/>
            <w:vAlign w:val="center"/>
          </w:tcPr>
          <w:p w:rsidR="00000000" w:rsidDel="00000000" w:rsidP="00000000" w:rsidRDefault="00000000" w:rsidRPr="00000000" w14:paraId="00000077">
            <w:pPr>
              <w:spacing w:line="240" w:lineRule="auto"/>
              <w:jc w:val="center"/>
              <w:rPr>
                <w:sz w:val="20"/>
                <w:szCs w:val="20"/>
              </w:rPr>
            </w:pPr>
            <w:r w:rsidDel="00000000" w:rsidR="00000000" w:rsidRPr="00000000">
              <w:rPr>
                <w:sz w:val="20"/>
                <w:szCs w:val="20"/>
                <w:rtl w:val="0"/>
              </w:rPr>
              <w:t xml:space="preserve">SWHS 120</w:t>
            </w:r>
          </w:p>
        </w:tc>
        <w:tc>
          <w:tcPr>
            <w:vAlign w:val="center"/>
          </w:tcPr>
          <w:p w:rsidR="00000000" w:rsidDel="00000000" w:rsidP="00000000" w:rsidRDefault="00000000" w:rsidRPr="00000000" w14:paraId="00000078">
            <w:pPr>
              <w:spacing w:line="240" w:lineRule="auto"/>
              <w:rPr>
                <w:sz w:val="20"/>
                <w:szCs w:val="20"/>
              </w:rPr>
            </w:pPr>
            <w:r w:rsidDel="00000000" w:rsidR="00000000" w:rsidRPr="00000000">
              <w:rPr>
                <w:sz w:val="20"/>
                <w:szCs w:val="20"/>
                <w:rtl w:val="0"/>
              </w:rPr>
              <w:t xml:space="preserve">Compare and contrast the major fields of social work and the unique components of each field. (SWHS 120, ISLO 2)</w:t>
            </w:r>
          </w:p>
        </w:tc>
        <w:tc>
          <w:tcPr>
            <w:vAlign w:val="center"/>
          </w:tcPr>
          <w:p w:rsidR="00000000" w:rsidDel="00000000" w:rsidP="00000000" w:rsidRDefault="00000000" w:rsidRPr="00000000" w14:paraId="00000079">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7A">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7B">
            <w:pPr>
              <w:spacing w:after="0" w:before="0" w:line="240" w:lineRule="auto"/>
              <w:ind w:left="0" w:firstLine="0"/>
              <w:rPr>
                <w:sz w:val="20"/>
                <w:szCs w:val="20"/>
              </w:rPr>
            </w:pPr>
            <w:r w:rsidDel="00000000" w:rsidR="00000000" w:rsidRPr="00000000">
              <w:rPr>
                <w:rtl w:val="0"/>
              </w:rPr>
            </w:r>
          </w:p>
        </w:tc>
        <w:tc>
          <w:tcPr>
            <w:vAlign w:val="center"/>
          </w:tcPr>
          <w:p w:rsidR="00000000" w:rsidDel="00000000" w:rsidP="00000000" w:rsidRDefault="00000000" w:rsidRPr="00000000" w14:paraId="0000007C">
            <w:pPr>
              <w:spacing w:line="240" w:lineRule="auto"/>
              <w:rPr>
                <w:sz w:val="20"/>
                <w:szCs w:val="20"/>
              </w:rPr>
            </w:pPr>
            <w:r w:rsidDel="00000000" w:rsidR="00000000" w:rsidRPr="00000000">
              <w:rPr>
                <w:sz w:val="20"/>
                <w:szCs w:val="20"/>
                <w:rtl w:val="0"/>
              </w:rPr>
              <w:t xml:space="preserve">Illustrate critical thinking skills within the context of professional social work practice to guide fieldwork experience. (SWHS 120, ISLO 4)</w:t>
            </w:r>
          </w:p>
        </w:tc>
        <w:tc>
          <w:tcPr>
            <w:vAlign w:val="center"/>
          </w:tcPr>
          <w:p w:rsidR="00000000" w:rsidDel="00000000" w:rsidP="00000000" w:rsidRDefault="00000000" w:rsidRPr="00000000" w14:paraId="0000007D">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7E">
            <w:pPr>
              <w:spacing w:line="240" w:lineRule="auto"/>
              <w:jc w:val="center"/>
              <w:rPr>
                <w:sz w:val="20"/>
                <w:szCs w:val="20"/>
              </w:rPr>
            </w:pPr>
            <w:r w:rsidDel="00000000" w:rsidR="00000000" w:rsidRPr="00000000">
              <w:rPr>
                <w:sz w:val="20"/>
                <w:szCs w:val="20"/>
                <w:rtl w:val="0"/>
              </w:rPr>
              <w:t xml:space="preserve">FA24</w:t>
            </w:r>
          </w:p>
        </w:tc>
      </w:tr>
      <w:tr>
        <w:trPr>
          <w:cantSplit w:val="0"/>
          <w:trHeight w:val="220" w:hRule="atLeast"/>
          <w:tblHeader w:val="0"/>
        </w:trPr>
        <w:tc>
          <w:tcPr>
            <w:vMerge w:val="continue"/>
            <w:vAlign w:val="center"/>
          </w:tcPr>
          <w:p w:rsidR="00000000" w:rsidDel="00000000" w:rsidP="00000000" w:rsidRDefault="00000000" w:rsidRPr="00000000" w14:paraId="0000007F">
            <w:pPr>
              <w:spacing w:after="0" w:before="0" w:line="240" w:lineRule="auto"/>
              <w:ind w:left="0" w:firstLine="0"/>
              <w:rPr>
                <w:sz w:val="20"/>
                <w:szCs w:val="20"/>
              </w:rPr>
            </w:pPr>
            <w:r w:rsidDel="00000000" w:rsidR="00000000" w:rsidRPr="00000000">
              <w:rPr>
                <w:rtl w:val="0"/>
              </w:rPr>
            </w:r>
          </w:p>
        </w:tc>
        <w:tc>
          <w:tcPr>
            <w:vAlign w:val="center"/>
          </w:tcPr>
          <w:p w:rsidR="00000000" w:rsidDel="00000000" w:rsidP="00000000" w:rsidRDefault="00000000" w:rsidRPr="00000000" w14:paraId="00000080">
            <w:pPr>
              <w:spacing w:line="240" w:lineRule="auto"/>
              <w:rPr>
                <w:sz w:val="20"/>
                <w:szCs w:val="20"/>
              </w:rPr>
            </w:pPr>
            <w:r w:rsidDel="00000000" w:rsidR="00000000" w:rsidRPr="00000000">
              <w:rPr>
                <w:sz w:val="20"/>
                <w:szCs w:val="20"/>
                <w:rtl w:val="0"/>
              </w:rPr>
              <w:t xml:space="preserve">Evaluate and apply research methods, research findings, and related tools to evaluate practice intervention in the fields of social work. (SWHS 120, ISLO 7)</w:t>
            </w:r>
          </w:p>
        </w:tc>
        <w:tc>
          <w:tcPr>
            <w:vAlign w:val="center"/>
          </w:tcPr>
          <w:p w:rsidR="00000000" w:rsidDel="00000000" w:rsidP="00000000" w:rsidRDefault="00000000" w:rsidRPr="00000000" w14:paraId="00000081">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82">
            <w:pPr>
              <w:spacing w:line="240" w:lineRule="auto"/>
              <w:jc w:val="center"/>
              <w:rPr>
                <w:sz w:val="20"/>
                <w:szCs w:val="20"/>
              </w:rPr>
            </w:pPr>
            <w:r w:rsidDel="00000000" w:rsidR="00000000" w:rsidRPr="00000000">
              <w:rPr>
                <w:sz w:val="20"/>
                <w:szCs w:val="20"/>
                <w:rtl w:val="0"/>
              </w:rPr>
              <w:t xml:space="preserve">FA24</w:t>
            </w:r>
          </w:p>
        </w:tc>
      </w:tr>
      <w:tr>
        <w:trPr>
          <w:cantSplit w:val="0"/>
          <w:trHeight w:val="480" w:hRule="atLeast"/>
          <w:tblHeader w:val="0"/>
        </w:trPr>
        <w:tc>
          <w:tcPr>
            <w:vMerge w:val="continue"/>
            <w:vAlign w:val="center"/>
          </w:tcPr>
          <w:p w:rsidR="00000000" w:rsidDel="00000000" w:rsidP="00000000" w:rsidRDefault="00000000" w:rsidRPr="00000000" w14:paraId="00000083">
            <w:pPr>
              <w:spacing w:after="0" w:before="0" w:line="240" w:lineRule="auto"/>
              <w:ind w:left="0" w:firstLine="0"/>
              <w:jc w:val="left"/>
              <w:rPr>
                <w:i w:val="1"/>
                <w:sz w:val="20"/>
                <w:szCs w:val="20"/>
              </w:rPr>
            </w:pPr>
            <w:r w:rsidDel="00000000" w:rsidR="00000000" w:rsidRPr="00000000">
              <w:rPr>
                <w:rtl w:val="0"/>
              </w:rPr>
            </w:r>
          </w:p>
        </w:tc>
        <w:tc>
          <w:tcPr>
            <w:vAlign w:val="center"/>
          </w:tcPr>
          <w:p w:rsidR="00000000" w:rsidDel="00000000" w:rsidP="00000000" w:rsidRDefault="00000000" w:rsidRPr="00000000" w14:paraId="00000084">
            <w:pPr>
              <w:spacing w:line="240" w:lineRule="auto"/>
              <w:rPr>
                <w:sz w:val="20"/>
                <w:szCs w:val="20"/>
              </w:rPr>
            </w:pPr>
            <w:r w:rsidDel="00000000" w:rsidR="00000000" w:rsidRPr="00000000">
              <w:rPr>
                <w:sz w:val="20"/>
                <w:szCs w:val="20"/>
                <w:rtl w:val="0"/>
              </w:rPr>
              <w:t xml:space="preserve">Use values and ethics of social work practice with diverse and vulnerable populations to guide fieldwork experience. (SWHS 120, ISLO 9)</w:t>
            </w:r>
          </w:p>
        </w:tc>
        <w:tc>
          <w:tcPr>
            <w:vAlign w:val="center"/>
          </w:tcPr>
          <w:p w:rsidR="00000000" w:rsidDel="00000000" w:rsidP="00000000" w:rsidRDefault="00000000" w:rsidRPr="00000000" w14:paraId="00000085">
            <w:pPr>
              <w:spacing w:line="240" w:lineRule="auto"/>
              <w:jc w:val="center"/>
              <w:rPr>
                <w:sz w:val="20"/>
                <w:szCs w:val="20"/>
              </w:rPr>
            </w:pPr>
            <w:r w:rsidDel="00000000" w:rsidR="00000000" w:rsidRPr="00000000">
              <w:rPr>
                <w:sz w:val="20"/>
                <w:szCs w:val="20"/>
                <w:rtl w:val="0"/>
              </w:rPr>
              <w:t xml:space="preserve">FA23 &amp; SP24</w:t>
            </w:r>
          </w:p>
        </w:tc>
        <w:tc>
          <w:tcPr>
            <w:vAlign w:val="center"/>
          </w:tcPr>
          <w:p w:rsidR="00000000" w:rsidDel="00000000" w:rsidP="00000000" w:rsidRDefault="00000000" w:rsidRPr="00000000" w14:paraId="00000086">
            <w:pPr>
              <w:spacing w:line="240" w:lineRule="auto"/>
              <w:jc w:val="center"/>
              <w:rPr>
                <w:sz w:val="20"/>
                <w:szCs w:val="20"/>
              </w:rPr>
            </w:pPr>
            <w:r w:rsidDel="00000000" w:rsidR="00000000" w:rsidRPr="00000000">
              <w:rPr>
                <w:sz w:val="20"/>
                <w:szCs w:val="20"/>
                <w:rtl w:val="0"/>
              </w:rPr>
              <w:t xml:space="preserve">FA24</w:t>
            </w:r>
          </w:p>
        </w:tc>
      </w:tr>
      <w:tr>
        <w:trPr>
          <w:cantSplit w:val="0"/>
          <w:trHeight w:val="200" w:hRule="atLeast"/>
          <w:tblHeader w:val="0"/>
        </w:trPr>
        <w:tc>
          <w:tcPr>
            <w:gridSpan w:val="4"/>
            <w:shd w:fill="595959" w:val="clear"/>
            <w:vAlign w:val="center"/>
          </w:tcPr>
          <w:p w:rsidR="00000000" w:rsidDel="00000000" w:rsidP="00000000" w:rsidRDefault="00000000" w:rsidRPr="00000000" w14:paraId="00000087">
            <w:pPr>
              <w:spacing w:line="240" w:lineRule="auto"/>
              <w:jc w:val="center"/>
              <w:rPr>
                <w:sz w:val="20"/>
                <w:szCs w:val="2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spacing w:line="240" w:lineRule="auto"/>
              <w:jc w:val="center"/>
              <w:rPr>
                <w:b w:val="1"/>
                <w:sz w:val="20"/>
                <w:szCs w:val="20"/>
              </w:rPr>
            </w:pPr>
            <w:r w:rsidDel="00000000" w:rsidR="00000000" w:rsidRPr="00000000">
              <w:rPr>
                <w:b w:val="1"/>
                <w:sz w:val="20"/>
                <w:szCs w:val="20"/>
                <w:rtl w:val="0"/>
              </w:rPr>
              <w:t xml:space="preserve">Program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spacing w:line="240" w:lineRule="auto"/>
              <w:jc w:val="center"/>
              <w:rPr>
                <w:b w:val="1"/>
                <w:sz w:val="20"/>
                <w:szCs w:val="20"/>
              </w:rPr>
            </w:pPr>
            <w:r w:rsidDel="00000000" w:rsidR="00000000" w:rsidRPr="00000000">
              <w:rPr>
                <w:b w:val="1"/>
                <w:sz w:val="20"/>
                <w:szCs w:val="20"/>
                <w:rtl w:val="0"/>
              </w:rPr>
              <w:t xml:space="preserve">Program-Level Student Learning Outcome (PSLO)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spacing w:line="240" w:lineRule="auto"/>
              <w:jc w:val="center"/>
              <w:rPr>
                <w:b w:val="1"/>
                <w:sz w:val="16"/>
                <w:szCs w:val="16"/>
              </w:rPr>
            </w:pPr>
            <w:r w:rsidDel="00000000" w:rsidR="00000000" w:rsidRPr="00000000">
              <w:rPr>
                <w:b w:val="1"/>
                <w:sz w:val="16"/>
                <w:szCs w:val="16"/>
                <w:rtl w:val="0"/>
              </w:rPr>
              <w:t xml:space="preserve">Measure/</w:t>
            </w:r>
          </w:p>
          <w:p w:rsidR="00000000" w:rsidDel="00000000" w:rsidP="00000000" w:rsidRDefault="00000000" w:rsidRPr="00000000" w14:paraId="0000008E">
            <w:pPr>
              <w:spacing w:line="240" w:lineRule="auto"/>
              <w:jc w:val="center"/>
              <w:rPr>
                <w:b w:val="1"/>
                <w:sz w:val="16"/>
                <w:szCs w:val="16"/>
              </w:rPr>
            </w:pPr>
            <w:r w:rsidDel="00000000" w:rsidR="00000000" w:rsidRPr="00000000">
              <w:rPr>
                <w:b w:val="1"/>
                <w:sz w:val="16"/>
                <w:szCs w:val="16"/>
                <w:rtl w:val="0"/>
              </w:rPr>
              <w:t xml:space="preserve">Collect Data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spacing w:line="240" w:lineRule="auto"/>
              <w:jc w:val="center"/>
              <w:rPr>
                <w:b w:val="1"/>
                <w:sz w:val="16"/>
                <w:szCs w:val="16"/>
              </w:rPr>
            </w:pPr>
            <w:r w:rsidDel="00000000" w:rsidR="00000000" w:rsidRPr="00000000">
              <w:rPr>
                <w:b w:val="1"/>
                <w:sz w:val="16"/>
                <w:szCs w:val="16"/>
                <w:rtl w:val="0"/>
              </w:rPr>
              <w:t xml:space="preserve">Discuss &amp; Plan</w:t>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spacing w:line="240" w:lineRule="auto"/>
              <w:jc w:val="center"/>
              <w:rPr>
                <w:sz w:val="20"/>
                <w:szCs w:val="20"/>
              </w:rPr>
            </w:pPr>
            <w:r w:rsidDel="00000000" w:rsidR="00000000" w:rsidRPr="00000000">
              <w:rPr>
                <w:sz w:val="20"/>
                <w:szCs w:val="20"/>
                <w:rtl w:val="0"/>
              </w:rPr>
              <w:tab/>
              <w:t xml:space="preserve">SWHS</w:t>
            </w:r>
          </w:p>
          <w:p w:rsidR="00000000" w:rsidDel="00000000" w:rsidP="00000000" w:rsidRDefault="00000000" w:rsidRPr="00000000" w14:paraId="00000091">
            <w:pPr>
              <w:spacing w:line="240" w:lineRule="auto"/>
              <w:jc w:val="center"/>
              <w:rPr>
                <w:sz w:val="20"/>
                <w:szCs w:val="20"/>
              </w:rPr>
            </w:pPr>
            <w:r w:rsidDel="00000000" w:rsidR="00000000" w:rsidRPr="00000000">
              <w:rPr>
                <w:sz w:val="20"/>
                <w:szCs w:val="20"/>
                <w:rtl w:val="0"/>
              </w:rPr>
              <w:t xml:space="preserve">01891</w:t>
            </w:r>
          </w:p>
          <w:p w:rsidR="00000000" w:rsidDel="00000000" w:rsidP="00000000" w:rsidRDefault="00000000" w:rsidRPr="00000000" w14:paraId="00000092">
            <w:pPr>
              <w:spacing w:line="240" w:lineRule="auto"/>
              <w:jc w:val="center"/>
              <w:rPr>
                <w:sz w:val="20"/>
                <w:szCs w:val="20"/>
              </w:rPr>
            </w:pPr>
            <w:r w:rsidDel="00000000" w:rsidR="00000000" w:rsidRPr="00000000">
              <w:rPr>
                <w:sz w:val="20"/>
                <w:szCs w:val="20"/>
                <w:rtl w:val="0"/>
              </w:rPr>
              <w:t xml:space="preserve">AD-T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spacing w:line="240" w:lineRule="auto"/>
              <w:rPr>
                <w:sz w:val="20"/>
                <w:szCs w:val="20"/>
              </w:rPr>
            </w:pPr>
            <w:r w:rsidDel="00000000" w:rsidR="00000000" w:rsidRPr="00000000">
              <w:rPr>
                <w:sz w:val="20"/>
                <w:szCs w:val="20"/>
                <w:rtl w:val="0"/>
              </w:rPr>
              <w:t xml:space="preserve">Discuss the values, ethical standards and principles of social work and human services to describe how they may guide fieldwork experience and future employment. (ISLO 2)</w:t>
            </w:r>
          </w:p>
        </w:tc>
        <w:tc>
          <w:tcPr>
            <w:vAlign w:val="center"/>
          </w:tcPr>
          <w:p w:rsidR="00000000" w:rsidDel="00000000" w:rsidP="00000000" w:rsidRDefault="00000000" w:rsidRPr="00000000" w14:paraId="00000094">
            <w:pPr>
              <w:spacing w:line="240" w:lineRule="auto"/>
              <w:jc w:val="center"/>
              <w:rPr>
                <w:sz w:val="20"/>
                <w:szCs w:val="20"/>
              </w:rPr>
            </w:pPr>
            <w:r w:rsidDel="00000000" w:rsidR="00000000" w:rsidRPr="00000000">
              <w:rPr>
                <w:sz w:val="20"/>
                <w:szCs w:val="20"/>
                <w:rtl w:val="0"/>
              </w:rPr>
              <w:t xml:space="preserve">--</w:t>
            </w:r>
          </w:p>
        </w:tc>
        <w:tc>
          <w:tcPr>
            <w:vAlign w:val="center"/>
          </w:tcPr>
          <w:p w:rsidR="00000000" w:rsidDel="00000000" w:rsidP="00000000" w:rsidRDefault="00000000" w:rsidRPr="00000000" w14:paraId="00000095">
            <w:pPr>
              <w:spacing w:line="240" w:lineRule="auto"/>
              <w:jc w:val="center"/>
              <w:rPr>
                <w:sz w:val="20"/>
                <w:szCs w:val="20"/>
              </w:rPr>
            </w:pPr>
            <w:r w:rsidDel="00000000" w:rsidR="00000000" w:rsidRPr="00000000">
              <w:rPr>
                <w:sz w:val="20"/>
                <w:szCs w:val="20"/>
                <w:rtl w:val="0"/>
              </w:rPr>
              <w:t xml:space="preserve">FA24</w:t>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spacing w:after="0" w:before="0" w:line="240" w:lineRule="auto"/>
              <w:ind w:left="0" w:firstLine="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spacing w:line="240" w:lineRule="auto"/>
              <w:rPr>
                <w:sz w:val="20"/>
                <w:szCs w:val="20"/>
              </w:rPr>
            </w:pPr>
            <w:r w:rsidDel="00000000" w:rsidR="00000000" w:rsidRPr="00000000">
              <w:rPr>
                <w:sz w:val="20"/>
                <w:szCs w:val="20"/>
                <w:rtl w:val="0"/>
              </w:rPr>
              <w:t xml:space="preserve">Analyze, formulate, and influence social policies within the fields of social work and human services. (ISLO 4)</w:t>
            </w:r>
          </w:p>
        </w:tc>
        <w:tc>
          <w:tcPr>
            <w:vAlign w:val="center"/>
          </w:tcPr>
          <w:p w:rsidR="00000000" w:rsidDel="00000000" w:rsidP="00000000" w:rsidRDefault="00000000" w:rsidRPr="00000000" w14:paraId="00000098">
            <w:pPr>
              <w:spacing w:line="240" w:lineRule="auto"/>
              <w:jc w:val="center"/>
              <w:rPr>
                <w:sz w:val="20"/>
                <w:szCs w:val="20"/>
              </w:rPr>
            </w:pPr>
            <w:r w:rsidDel="00000000" w:rsidR="00000000" w:rsidRPr="00000000">
              <w:rPr>
                <w:rtl w:val="0"/>
              </w:rPr>
            </w:r>
          </w:p>
        </w:tc>
        <w:tc>
          <w:tcPr>
            <w:vAlign w:val="center"/>
          </w:tcPr>
          <w:p w:rsidR="00000000" w:rsidDel="00000000" w:rsidP="00000000" w:rsidRDefault="00000000" w:rsidRPr="00000000" w14:paraId="00000099">
            <w:pPr>
              <w:spacing w:line="240" w:lineRule="auto"/>
              <w:jc w:val="center"/>
              <w:rPr>
                <w:sz w:val="20"/>
                <w:szCs w:val="20"/>
              </w:rPr>
            </w:pPr>
            <w:r w:rsidDel="00000000" w:rsidR="00000000" w:rsidRPr="00000000">
              <w:rPr>
                <w:sz w:val="20"/>
                <w:szCs w:val="20"/>
                <w:rtl w:val="0"/>
              </w:rPr>
              <w:t xml:space="preserve">FA24</w:t>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spacing w:after="0" w:before="0" w:line="240" w:lineRule="auto"/>
              <w:ind w:left="0" w:firstLine="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spacing w:line="240" w:lineRule="auto"/>
              <w:rPr>
                <w:sz w:val="20"/>
                <w:szCs w:val="20"/>
              </w:rPr>
            </w:pPr>
            <w:r w:rsidDel="00000000" w:rsidR="00000000" w:rsidRPr="00000000">
              <w:rPr>
                <w:sz w:val="20"/>
                <w:szCs w:val="20"/>
                <w:rtl w:val="0"/>
              </w:rPr>
              <w:t xml:space="preserve">Employ ethical principles of the field of social work and human services to guide fieldwork experience and future professional practice. (ISLO 9)</w:t>
            </w:r>
          </w:p>
        </w:tc>
        <w:tc>
          <w:tcPr>
            <w:vAlign w:val="center"/>
          </w:tcPr>
          <w:p w:rsidR="00000000" w:rsidDel="00000000" w:rsidP="00000000" w:rsidRDefault="00000000" w:rsidRPr="00000000" w14:paraId="0000009C">
            <w:pPr>
              <w:spacing w:line="240" w:lineRule="auto"/>
              <w:jc w:val="center"/>
              <w:rPr>
                <w:sz w:val="20"/>
                <w:szCs w:val="20"/>
              </w:rPr>
            </w:pPr>
            <w:r w:rsidDel="00000000" w:rsidR="00000000" w:rsidRPr="00000000">
              <w:rPr>
                <w:rtl w:val="0"/>
              </w:rPr>
            </w:r>
          </w:p>
        </w:tc>
        <w:tc>
          <w:tcPr>
            <w:vAlign w:val="center"/>
          </w:tcPr>
          <w:p w:rsidR="00000000" w:rsidDel="00000000" w:rsidP="00000000" w:rsidRDefault="00000000" w:rsidRPr="00000000" w14:paraId="0000009D">
            <w:pPr>
              <w:spacing w:line="240" w:lineRule="auto"/>
              <w:jc w:val="left"/>
              <w:rPr>
                <w:sz w:val="20"/>
                <w:szCs w:val="20"/>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spacing w:line="240" w:lineRule="auto"/>
              <w:jc w:val="center"/>
              <w:rPr>
                <w:sz w:val="20"/>
                <w:szCs w:val="20"/>
              </w:rPr>
            </w:pPr>
            <w:r w:rsidDel="00000000" w:rsidR="00000000" w:rsidRPr="00000000">
              <w:rPr>
                <w:sz w:val="20"/>
                <w:szCs w:val="20"/>
                <w:rtl w:val="0"/>
              </w:rPr>
              <w:t xml:space="preserve">SWHS</w:t>
            </w:r>
          </w:p>
          <w:p w:rsidR="00000000" w:rsidDel="00000000" w:rsidP="00000000" w:rsidRDefault="00000000" w:rsidRPr="00000000" w14:paraId="0000009F">
            <w:pPr>
              <w:spacing w:line="240" w:lineRule="auto"/>
              <w:jc w:val="center"/>
              <w:rPr>
                <w:sz w:val="20"/>
                <w:szCs w:val="20"/>
              </w:rPr>
            </w:pPr>
            <w:r w:rsidDel="00000000" w:rsidR="00000000" w:rsidRPr="00000000">
              <w:rPr>
                <w:sz w:val="20"/>
                <w:szCs w:val="20"/>
                <w:rtl w:val="0"/>
              </w:rPr>
              <w:t xml:space="preserve">01890</w:t>
            </w:r>
          </w:p>
          <w:p w:rsidR="00000000" w:rsidDel="00000000" w:rsidP="00000000" w:rsidRDefault="00000000" w:rsidRPr="00000000" w14:paraId="000000A0">
            <w:pPr>
              <w:spacing w:line="240" w:lineRule="auto"/>
              <w:jc w:val="center"/>
              <w:rPr>
                <w:sz w:val="20"/>
                <w:szCs w:val="20"/>
              </w:rPr>
            </w:pPr>
            <w:r w:rsidDel="00000000" w:rsidR="00000000" w:rsidRPr="00000000">
              <w:rPr>
                <w:sz w:val="20"/>
                <w:szCs w:val="20"/>
                <w:rtl w:val="0"/>
              </w:rPr>
              <w:t xml:space="preserve">AA</w:t>
            </w:r>
          </w:p>
          <w:p w:rsidR="00000000" w:rsidDel="00000000" w:rsidP="00000000" w:rsidRDefault="00000000" w:rsidRPr="00000000" w14:paraId="000000A1">
            <w:pPr>
              <w:spacing w:line="240" w:lineRule="auto"/>
              <w:jc w:val="center"/>
              <w:rPr>
                <w:sz w:val="20"/>
                <w:szCs w:val="20"/>
              </w:rPr>
            </w:pPr>
            <w:r w:rsidDel="00000000" w:rsidR="00000000" w:rsidRPr="00000000">
              <w:rPr>
                <w:rtl w:val="0"/>
              </w:rPr>
            </w:r>
          </w:p>
          <w:p w:rsidR="00000000" w:rsidDel="00000000" w:rsidP="00000000" w:rsidRDefault="00000000" w:rsidRPr="00000000" w14:paraId="000000A2">
            <w:pPr>
              <w:spacing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line="240" w:lineRule="auto"/>
              <w:rPr>
                <w:sz w:val="20"/>
                <w:szCs w:val="20"/>
              </w:rPr>
            </w:pPr>
            <w:r w:rsidDel="00000000" w:rsidR="00000000" w:rsidRPr="00000000">
              <w:rPr>
                <w:sz w:val="20"/>
                <w:szCs w:val="20"/>
                <w:rtl w:val="0"/>
              </w:rPr>
              <w:t xml:space="preserve">Discuss the values, ethical standards and principles of social work and human services to describe how they may guide fieldwork experience and future employment. (ISLO 2)</w:t>
            </w:r>
          </w:p>
        </w:tc>
        <w:tc>
          <w:tcPr>
            <w:vAlign w:val="center"/>
          </w:tcPr>
          <w:p w:rsidR="00000000" w:rsidDel="00000000" w:rsidP="00000000" w:rsidRDefault="00000000" w:rsidRPr="00000000" w14:paraId="000000A4">
            <w:pPr>
              <w:spacing w:line="240" w:lineRule="auto"/>
              <w:jc w:val="center"/>
              <w:rPr>
                <w:sz w:val="20"/>
                <w:szCs w:val="20"/>
              </w:rPr>
            </w:pPr>
            <w:r w:rsidDel="00000000" w:rsidR="00000000" w:rsidRPr="00000000">
              <w:rPr>
                <w:sz w:val="20"/>
                <w:szCs w:val="20"/>
                <w:rtl w:val="0"/>
              </w:rPr>
              <w:t xml:space="preserve">--</w:t>
            </w:r>
          </w:p>
        </w:tc>
        <w:tc>
          <w:tcPr>
            <w:vAlign w:val="center"/>
          </w:tcPr>
          <w:p w:rsidR="00000000" w:rsidDel="00000000" w:rsidP="00000000" w:rsidRDefault="00000000" w:rsidRPr="00000000" w14:paraId="000000A5">
            <w:pPr>
              <w:spacing w:line="240" w:lineRule="auto"/>
              <w:jc w:val="center"/>
              <w:rPr>
                <w:sz w:val="20"/>
                <w:szCs w:val="20"/>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spacing w:after="0" w:before="0" w:line="240" w:lineRule="auto"/>
              <w:ind w:left="0" w:firstLine="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line="240" w:lineRule="auto"/>
              <w:rPr>
                <w:sz w:val="20"/>
                <w:szCs w:val="20"/>
              </w:rPr>
            </w:pPr>
            <w:r w:rsidDel="00000000" w:rsidR="00000000" w:rsidRPr="00000000">
              <w:rPr>
                <w:sz w:val="20"/>
                <w:szCs w:val="20"/>
                <w:rtl w:val="0"/>
              </w:rPr>
              <w:t xml:space="preserve">Analyze, formulate, and influence social policies within the fields of social work and human services. (ISLO 4)</w:t>
            </w:r>
          </w:p>
        </w:tc>
        <w:tc>
          <w:tcPr>
            <w:vAlign w:val="center"/>
          </w:tcPr>
          <w:p w:rsidR="00000000" w:rsidDel="00000000" w:rsidP="00000000" w:rsidRDefault="00000000" w:rsidRPr="00000000" w14:paraId="000000A8">
            <w:pPr>
              <w:spacing w:line="240" w:lineRule="auto"/>
              <w:jc w:val="center"/>
              <w:rPr>
                <w:sz w:val="20"/>
                <w:szCs w:val="20"/>
              </w:rPr>
            </w:pPr>
            <w:r w:rsidDel="00000000" w:rsidR="00000000" w:rsidRPr="00000000">
              <w:rPr>
                <w:rtl w:val="0"/>
              </w:rPr>
            </w:r>
          </w:p>
        </w:tc>
        <w:tc>
          <w:tcPr>
            <w:vAlign w:val="center"/>
          </w:tcPr>
          <w:p w:rsidR="00000000" w:rsidDel="00000000" w:rsidP="00000000" w:rsidRDefault="00000000" w:rsidRPr="00000000" w14:paraId="000000A9">
            <w:pPr>
              <w:spacing w:line="240" w:lineRule="auto"/>
              <w:jc w:val="center"/>
              <w:rPr>
                <w:sz w:val="20"/>
                <w:szCs w:val="20"/>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spacing w:after="0" w:before="0" w:line="240" w:lineRule="auto"/>
              <w:ind w:left="0" w:firstLine="0"/>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spacing w:line="240" w:lineRule="auto"/>
              <w:rPr>
                <w:sz w:val="20"/>
                <w:szCs w:val="20"/>
              </w:rPr>
            </w:pPr>
            <w:r w:rsidDel="00000000" w:rsidR="00000000" w:rsidRPr="00000000">
              <w:rPr>
                <w:sz w:val="20"/>
                <w:szCs w:val="20"/>
                <w:rtl w:val="0"/>
              </w:rPr>
              <w:t xml:space="preserve">Employ ethical principles of the field of social work and human services to guide fieldwork experience and future professional practice. (ISLO 9)</w:t>
            </w:r>
          </w:p>
        </w:tc>
        <w:tc>
          <w:tcPr>
            <w:vAlign w:val="center"/>
          </w:tcPr>
          <w:p w:rsidR="00000000" w:rsidDel="00000000" w:rsidP="00000000" w:rsidRDefault="00000000" w:rsidRPr="00000000" w14:paraId="000000AC">
            <w:pPr>
              <w:spacing w:line="240" w:lineRule="auto"/>
              <w:jc w:val="center"/>
              <w:rPr>
                <w:sz w:val="20"/>
                <w:szCs w:val="20"/>
              </w:rPr>
            </w:pPr>
            <w:r w:rsidDel="00000000" w:rsidR="00000000" w:rsidRPr="00000000">
              <w:rPr>
                <w:rtl w:val="0"/>
              </w:rPr>
            </w:r>
          </w:p>
        </w:tc>
        <w:tc>
          <w:tcPr>
            <w:vAlign w:val="center"/>
          </w:tcPr>
          <w:p w:rsidR="00000000" w:rsidDel="00000000" w:rsidP="00000000" w:rsidRDefault="00000000" w:rsidRPr="00000000" w14:paraId="000000AD">
            <w:pPr>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AE">
      <w:pPr>
        <w:spacing w:line="240" w:lineRule="auto"/>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