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757FF" w14:textId="77777777" w:rsidR="00DE3D0D" w:rsidRDefault="0077786F">
      <w:pPr>
        <w:pStyle w:val="Heading1"/>
        <w:widowControl w:val="0"/>
        <w:spacing w:line="216" w:lineRule="auto"/>
        <w:rPr>
          <w:b/>
          <w:color w:val="990000"/>
        </w:rPr>
      </w:pPr>
      <w:bookmarkStart w:id="0" w:name="_qhndus950xj8" w:colFirst="0" w:colLast="0"/>
      <w:bookmarkEnd w:id="0"/>
      <w:r>
        <w:rPr>
          <w:b/>
          <w:noProof/>
          <w:color w:val="990000"/>
        </w:rPr>
        <w:drawing>
          <wp:inline distT="114300" distB="114300" distL="114300" distR="114300" wp14:anchorId="74BAF3E9" wp14:editId="432C24E2">
            <wp:extent cx="2474792" cy="1508697"/>
            <wp:effectExtent l="0" t="0" r="0" b="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5"/>
                    <a:srcRect/>
                    <a:stretch>
                      <a:fillRect/>
                    </a:stretch>
                  </pic:blipFill>
                  <pic:spPr>
                    <a:xfrm>
                      <a:off x="0" y="0"/>
                      <a:ext cx="2474792" cy="1508697"/>
                    </a:xfrm>
                    <a:prstGeom prst="rect">
                      <a:avLst/>
                    </a:prstGeom>
                    <a:ln/>
                  </pic:spPr>
                </pic:pic>
              </a:graphicData>
            </a:graphic>
          </wp:inline>
        </w:drawing>
      </w:r>
      <w:r>
        <w:rPr>
          <w:b/>
          <w:color w:val="990000"/>
        </w:rPr>
        <w:t xml:space="preserve">  Are our students prepared for a career?</w:t>
      </w:r>
    </w:p>
    <w:p w14:paraId="32C7924D" w14:textId="77777777" w:rsidR="00DE3D0D" w:rsidRDefault="00DE3D0D">
      <w:pPr>
        <w:widowControl w:val="0"/>
        <w:spacing w:line="216" w:lineRule="auto"/>
        <w:rPr>
          <w:b/>
          <w:color w:val="AC1D37"/>
          <w:sz w:val="72"/>
          <w:szCs w:val="72"/>
        </w:rPr>
      </w:pPr>
    </w:p>
    <w:p w14:paraId="2D446472" w14:textId="77777777" w:rsidR="00DE3D0D" w:rsidRDefault="0077786F">
      <w:pPr>
        <w:widowControl w:val="0"/>
        <w:spacing w:line="216" w:lineRule="auto"/>
        <w:ind w:left="365"/>
        <w:rPr>
          <w:sz w:val="24"/>
          <w:szCs w:val="24"/>
        </w:rPr>
      </w:pPr>
      <w:r>
        <w:rPr>
          <w:b/>
          <w:sz w:val="24"/>
          <w:szCs w:val="24"/>
        </w:rPr>
        <w:t>“</w:t>
      </w:r>
      <w:r>
        <w:rPr>
          <w:sz w:val="24"/>
          <w:szCs w:val="24"/>
        </w:rPr>
        <w:t xml:space="preserve">While career services and advising are provided to students who seek them out, studies suggest that </w:t>
      </w:r>
      <w:r>
        <w:rPr>
          <w:b/>
          <w:sz w:val="24"/>
          <w:szCs w:val="24"/>
        </w:rPr>
        <w:t>those who need such services the most</w:t>
      </w:r>
      <w:r>
        <w:rPr>
          <w:sz w:val="24"/>
          <w:szCs w:val="24"/>
        </w:rPr>
        <w:t xml:space="preserve"> are the </w:t>
      </w:r>
      <w:r>
        <w:rPr>
          <w:b/>
          <w:sz w:val="24"/>
          <w:szCs w:val="24"/>
        </w:rPr>
        <w:t>least likely to take advantage of them.”</w:t>
      </w:r>
    </w:p>
    <w:p w14:paraId="33CE4667" w14:textId="77777777" w:rsidR="00DE3D0D" w:rsidRDefault="0077786F">
      <w:pPr>
        <w:widowControl w:val="0"/>
        <w:spacing w:line="216" w:lineRule="auto"/>
        <w:jc w:val="right"/>
        <w:rPr>
          <w:sz w:val="24"/>
          <w:szCs w:val="24"/>
        </w:rPr>
      </w:pPr>
      <w:r>
        <w:rPr>
          <w:sz w:val="24"/>
          <w:szCs w:val="24"/>
        </w:rPr>
        <w:t>—Davis Jenkins, Community College Research Center</w:t>
      </w:r>
    </w:p>
    <w:p w14:paraId="0B6FA0DB" w14:textId="77777777" w:rsidR="00DE3D0D" w:rsidRDefault="00DE3D0D">
      <w:pPr>
        <w:widowControl w:val="0"/>
        <w:spacing w:line="216" w:lineRule="auto"/>
        <w:jc w:val="right"/>
        <w:rPr>
          <w:sz w:val="24"/>
          <w:szCs w:val="24"/>
        </w:rPr>
      </w:pPr>
    </w:p>
    <w:p w14:paraId="547AB751" w14:textId="77777777" w:rsidR="00DE3D0D" w:rsidRDefault="0077786F">
      <w:pPr>
        <w:widowControl w:val="0"/>
        <w:spacing w:line="240" w:lineRule="auto"/>
        <w:rPr>
          <w:sz w:val="24"/>
          <w:szCs w:val="24"/>
        </w:rPr>
      </w:pPr>
      <w:r>
        <w:rPr>
          <w:sz w:val="24"/>
          <w:szCs w:val="24"/>
        </w:rPr>
        <w:t>Career readiness is no longer the job of just career services professionals….  It’s all of ours. CAREER PATHWAYS</w:t>
      </w:r>
    </w:p>
    <w:p w14:paraId="02D77C64" w14:textId="77777777" w:rsidR="00DE3D0D" w:rsidRDefault="00DE3D0D">
      <w:pPr>
        <w:widowControl w:val="0"/>
        <w:spacing w:line="240" w:lineRule="auto"/>
        <w:ind w:left="250"/>
        <w:rPr>
          <w:sz w:val="24"/>
          <w:szCs w:val="24"/>
        </w:rPr>
      </w:pPr>
    </w:p>
    <w:p w14:paraId="1FCBB344" w14:textId="77777777" w:rsidR="00DE3D0D" w:rsidRDefault="0077786F">
      <w:pPr>
        <w:widowControl w:val="0"/>
        <w:spacing w:line="240" w:lineRule="auto"/>
        <w:rPr>
          <w:sz w:val="24"/>
          <w:szCs w:val="24"/>
        </w:rPr>
      </w:pPr>
      <w:r>
        <w:rPr>
          <w:sz w:val="24"/>
          <w:szCs w:val="24"/>
        </w:rPr>
        <w:t>At a national level, it is estimated that Career S</w:t>
      </w:r>
      <w:r>
        <w:rPr>
          <w:sz w:val="24"/>
          <w:szCs w:val="24"/>
        </w:rPr>
        <w:t>ervices has only been able to serve 10-11% of a student population</w:t>
      </w:r>
    </w:p>
    <w:p w14:paraId="64A8EE40" w14:textId="77777777" w:rsidR="00DE3D0D" w:rsidRDefault="00DE3D0D">
      <w:pPr>
        <w:widowControl w:val="0"/>
        <w:spacing w:line="240" w:lineRule="auto"/>
        <w:ind w:left="250"/>
        <w:rPr>
          <w:sz w:val="24"/>
          <w:szCs w:val="24"/>
        </w:rPr>
      </w:pPr>
    </w:p>
    <w:p w14:paraId="3FC90715" w14:textId="77777777" w:rsidR="00DE3D0D" w:rsidRDefault="0077786F">
      <w:pPr>
        <w:widowControl w:val="0"/>
        <w:spacing w:line="240" w:lineRule="auto"/>
        <w:rPr>
          <w:sz w:val="24"/>
          <w:szCs w:val="24"/>
        </w:rPr>
      </w:pPr>
      <w:r>
        <w:rPr>
          <w:sz w:val="24"/>
          <w:szCs w:val="24"/>
        </w:rPr>
        <w:t>At SWC, 67% of our students have some sort of Financial Aid, which means that most of our students</w:t>
      </w:r>
    </w:p>
    <w:p w14:paraId="1E2197CF" w14:textId="77777777" w:rsidR="00DE3D0D" w:rsidRDefault="0077786F">
      <w:pPr>
        <w:widowControl w:val="0"/>
        <w:numPr>
          <w:ilvl w:val="0"/>
          <w:numId w:val="1"/>
        </w:numPr>
        <w:spacing w:line="240" w:lineRule="auto"/>
        <w:rPr>
          <w:sz w:val="24"/>
          <w:szCs w:val="24"/>
        </w:rPr>
      </w:pPr>
      <w:r>
        <w:rPr>
          <w:sz w:val="24"/>
          <w:szCs w:val="24"/>
        </w:rPr>
        <w:t xml:space="preserve">work (sometimes multiple) jobs </w:t>
      </w:r>
    </w:p>
    <w:p w14:paraId="09C99840" w14:textId="77777777" w:rsidR="00DE3D0D" w:rsidRDefault="0077786F">
      <w:pPr>
        <w:widowControl w:val="0"/>
        <w:numPr>
          <w:ilvl w:val="0"/>
          <w:numId w:val="1"/>
        </w:numPr>
        <w:spacing w:line="240" w:lineRule="auto"/>
        <w:rPr>
          <w:sz w:val="24"/>
          <w:szCs w:val="24"/>
        </w:rPr>
      </w:pPr>
      <w:r>
        <w:rPr>
          <w:sz w:val="24"/>
          <w:szCs w:val="24"/>
        </w:rPr>
        <w:t>have families to support</w:t>
      </w:r>
    </w:p>
    <w:p w14:paraId="15E27DA2" w14:textId="77777777" w:rsidR="00DE3D0D" w:rsidRDefault="0077786F">
      <w:pPr>
        <w:widowControl w:val="0"/>
        <w:numPr>
          <w:ilvl w:val="0"/>
          <w:numId w:val="1"/>
        </w:numPr>
        <w:spacing w:line="240" w:lineRule="auto"/>
        <w:rPr>
          <w:sz w:val="24"/>
          <w:szCs w:val="24"/>
        </w:rPr>
      </w:pPr>
      <w:r>
        <w:rPr>
          <w:sz w:val="24"/>
          <w:szCs w:val="24"/>
        </w:rPr>
        <w:t>facing food or home insecurities</w:t>
      </w:r>
    </w:p>
    <w:p w14:paraId="2CFA740A" w14:textId="77777777" w:rsidR="00DE3D0D" w:rsidRDefault="0077786F">
      <w:pPr>
        <w:widowControl w:val="0"/>
        <w:spacing w:line="240" w:lineRule="auto"/>
        <w:rPr>
          <w:sz w:val="24"/>
          <w:szCs w:val="24"/>
        </w:rPr>
      </w:pPr>
      <w:r>
        <w:rPr>
          <w:sz w:val="24"/>
          <w:szCs w:val="24"/>
        </w:rPr>
        <w:t>all on top of balancing their school work, making an additional appointment to meet with a career counselor or attend a workshop a luxury our students can’t afford.</w:t>
      </w:r>
    </w:p>
    <w:p w14:paraId="1F42625A" w14:textId="77777777" w:rsidR="00DE3D0D" w:rsidRDefault="00DE3D0D">
      <w:pPr>
        <w:widowControl w:val="0"/>
        <w:spacing w:line="240" w:lineRule="auto"/>
        <w:ind w:left="250"/>
      </w:pPr>
    </w:p>
    <w:p w14:paraId="50C3CB72" w14:textId="77777777" w:rsidR="00DE3D0D" w:rsidRDefault="0077786F">
      <w:pPr>
        <w:pStyle w:val="Heading1"/>
        <w:widowControl w:val="0"/>
        <w:spacing w:line="216" w:lineRule="auto"/>
        <w:rPr>
          <w:b/>
          <w:color w:val="990000"/>
        </w:rPr>
      </w:pPr>
      <w:bookmarkStart w:id="1" w:name="_rix07km7lat0" w:colFirst="0" w:colLast="0"/>
      <w:bookmarkEnd w:id="1"/>
      <w:r>
        <w:rPr>
          <w:b/>
          <w:color w:val="990000"/>
        </w:rPr>
        <w:t>Identified gaps in recent graduates’ preparedness</w:t>
      </w:r>
    </w:p>
    <w:p w14:paraId="0260A976" w14:textId="77777777" w:rsidR="00DE3D0D" w:rsidRDefault="0077786F">
      <w:pPr>
        <w:widowControl w:val="0"/>
        <w:spacing w:line="240" w:lineRule="auto"/>
        <w:rPr>
          <w:sz w:val="24"/>
          <w:szCs w:val="24"/>
        </w:rPr>
      </w:pPr>
      <w:r>
        <w:rPr>
          <w:sz w:val="24"/>
          <w:szCs w:val="24"/>
        </w:rPr>
        <w:t>In a 2018 survey conducted by the Assoc</w:t>
      </w:r>
      <w:r>
        <w:rPr>
          <w:sz w:val="24"/>
          <w:szCs w:val="24"/>
        </w:rPr>
        <w:t>iation of American Colleges &amp; Universities regarding education and the Future of Work, employers ranked these 15 skills as being as the most important for an employee to have to be successful</w:t>
      </w:r>
    </w:p>
    <w:p w14:paraId="5151CD90" w14:textId="77777777" w:rsidR="00DE3D0D" w:rsidRDefault="0077786F">
      <w:pPr>
        <w:widowControl w:val="0"/>
        <w:spacing w:line="216" w:lineRule="auto"/>
        <w:rPr>
          <w:b/>
          <w:color w:val="AC1D37"/>
          <w:sz w:val="72"/>
          <w:szCs w:val="72"/>
        </w:rPr>
      </w:pPr>
      <w:r>
        <w:rPr>
          <w:b/>
          <w:noProof/>
          <w:color w:val="AC1D37"/>
          <w:sz w:val="72"/>
          <w:szCs w:val="72"/>
        </w:rPr>
        <w:lastRenderedPageBreak/>
        <w:drawing>
          <wp:inline distT="19050" distB="19050" distL="19050" distR="19050" wp14:anchorId="0F8FDA08" wp14:editId="1CAC15E9">
            <wp:extent cx="4386263" cy="2270453"/>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4386263" cy="2270453"/>
                    </a:xfrm>
                    <a:prstGeom prst="rect">
                      <a:avLst/>
                    </a:prstGeom>
                    <a:ln/>
                  </pic:spPr>
                </pic:pic>
              </a:graphicData>
            </a:graphic>
          </wp:inline>
        </w:drawing>
      </w:r>
    </w:p>
    <w:p w14:paraId="4A47E1E9" w14:textId="77777777" w:rsidR="00DE3D0D" w:rsidRDefault="00DE3D0D">
      <w:pPr>
        <w:widowControl w:val="0"/>
        <w:spacing w:line="216" w:lineRule="auto"/>
        <w:rPr>
          <w:b/>
          <w:color w:val="AC1D37"/>
          <w:sz w:val="72"/>
          <w:szCs w:val="72"/>
        </w:rPr>
      </w:pPr>
    </w:p>
    <w:p w14:paraId="42B274E5" w14:textId="77777777" w:rsidR="00DE3D0D" w:rsidRDefault="0077786F">
      <w:pPr>
        <w:widowControl w:val="0"/>
        <w:spacing w:line="240" w:lineRule="auto"/>
        <w:ind w:left="264"/>
        <w:rPr>
          <w:sz w:val="24"/>
          <w:szCs w:val="24"/>
        </w:rPr>
      </w:pPr>
      <w:r>
        <w:rPr>
          <w:sz w:val="24"/>
          <w:szCs w:val="24"/>
        </w:rPr>
        <w:t>The Association of American Colleges &amp; Universities took this</w:t>
      </w:r>
      <w:r>
        <w:rPr>
          <w:sz w:val="24"/>
          <w:szCs w:val="24"/>
        </w:rPr>
        <w:t xml:space="preserve"> research a step further and asked employers to rate how recent grads performed in these skills.  As you can see by the yellow bars that have been added to this chart, recent graduates aren’t demonstrating these abilities well in their workplaces.</w:t>
      </w:r>
    </w:p>
    <w:p w14:paraId="533B5972" w14:textId="77777777" w:rsidR="00DE3D0D" w:rsidRDefault="00DE3D0D">
      <w:pPr>
        <w:widowControl w:val="0"/>
        <w:spacing w:line="240" w:lineRule="auto"/>
        <w:ind w:left="264"/>
        <w:rPr>
          <w:sz w:val="24"/>
          <w:szCs w:val="24"/>
        </w:rPr>
      </w:pPr>
    </w:p>
    <w:p w14:paraId="26E3459B" w14:textId="77777777" w:rsidR="00DE3D0D" w:rsidRDefault="0077786F">
      <w:pPr>
        <w:widowControl w:val="0"/>
        <w:spacing w:line="216" w:lineRule="auto"/>
        <w:rPr>
          <w:b/>
          <w:color w:val="AC1D37"/>
          <w:sz w:val="72"/>
          <w:szCs w:val="72"/>
        </w:rPr>
      </w:pPr>
      <w:r>
        <w:rPr>
          <w:b/>
          <w:noProof/>
          <w:color w:val="AC1D37"/>
          <w:sz w:val="72"/>
          <w:szCs w:val="72"/>
        </w:rPr>
        <w:drawing>
          <wp:inline distT="19050" distB="19050" distL="19050" distR="19050" wp14:anchorId="10D15D8B" wp14:editId="4AFE656D">
            <wp:extent cx="4565494" cy="2363229"/>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565494" cy="2363229"/>
                    </a:xfrm>
                    <a:prstGeom prst="rect">
                      <a:avLst/>
                    </a:prstGeom>
                    <a:ln/>
                  </pic:spPr>
                </pic:pic>
              </a:graphicData>
            </a:graphic>
          </wp:inline>
        </w:drawing>
      </w:r>
    </w:p>
    <w:p w14:paraId="77F200F4" w14:textId="77777777" w:rsidR="00DE3D0D" w:rsidRDefault="00DE3D0D">
      <w:pPr>
        <w:widowControl w:val="0"/>
        <w:spacing w:line="240" w:lineRule="auto"/>
        <w:ind w:left="250"/>
      </w:pPr>
    </w:p>
    <w:p w14:paraId="1A1B92F2" w14:textId="77777777" w:rsidR="00DE3D0D" w:rsidRDefault="00DE3D0D">
      <w:pPr>
        <w:widowControl w:val="0"/>
        <w:spacing w:line="240" w:lineRule="auto"/>
        <w:ind w:left="250"/>
      </w:pPr>
    </w:p>
    <w:p w14:paraId="2EE0FC99" w14:textId="77777777" w:rsidR="00DE3D0D" w:rsidRDefault="00DE3D0D">
      <w:pPr>
        <w:widowControl w:val="0"/>
        <w:spacing w:line="240" w:lineRule="auto"/>
        <w:ind w:left="250"/>
      </w:pPr>
    </w:p>
    <w:p w14:paraId="08473348" w14:textId="77777777" w:rsidR="00DE3D0D" w:rsidRDefault="00DE3D0D">
      <w:pPr>
        <w:widowControl w:val="0"/>
        <w:spacing w:line="240" w:lineRule="auto"/>
        <w:ind w:left="264"/>
        <w:rPr>
          <w:sz w:val="24"/>
          <w:szCs w:val="24"/>
        </w:rPr>
      </w:pPr>
    </w:p>
    <w:p w14:paraId="2E86FF63" w14:textId="77777777" w:rsidR="00DE3D0D" w:rsidRDefault="00DE3D0D">
      <w:pPr>
        <w:widowControl w:val="0"/>
        <w:spacing w:line="240" w:lineRule="auto"/>
        <w:ind w:left="264"/>
        <w:rPr>
          <w:sz w:val="24"/>
          <w:szCs w:val="24"/>
        </w:rPr>
      </w:pPr>
    </w:p>
    <w:p w14:paraId="0C005594" w14:textId="77777777" w:rsidR="00DE3D0D" w:rsidRDefault="0077786F">
      <w:pPr>
        <w:widowControl w:val="0"/>
        <w:spacing w:line="240" w:lineRule="auto"/>
        <w:ind w:left="264"/>
        <w:rPr>
          <w:sz w:val="24"/>
          <w:szCs w:val="24"/>
        </w:rPr>
      </w:pPr>
      <w:r>
        <w:rPr>
          <w:sz w:val="24"/>
          <w:szCs w:val="24"/>
        </w:rPr>
        <w:t xml:space="preserve">At first glance, this data set is rather alarming.  The opportunity we have in helping them perform better, is to help them connect their academic learning and these important skills with what’s happening in real world work environments. </w:t>
      </w:r>
    </w:p>
    <w:p w14:paraId="03DFD5BA" w14:textId="77777777" w:rsidR="00DE3D0D" w:rsidRDefault="00DE3D0D">
      <w:pPr>
        <w:widowControl w:val="0"/>
        <w:spacing w:line="240" w:lineRule="auto"/>
        <w:ind w:left="250"/>
      </w:pPr>
    </w:p>
    <w:p w14:paraId="3D16F492" w14:textId="77777777" w:rsidR="00DE3D0D" w:rsidRDefault="00DE3D0D">
      <w:pPr>
        <w:widowControl w:val="0"/>
        <w:spacing w:line="240" w:lineRule="auto"/>
        <w:ind w:left="250"/>
        <w:rPr>
          <w:sz w:val="24"/>
          <w:szCs w:val="24"/>
        </w:rPr>
      </w:pPr>
    </w:p>
    <w:p w14:paraId="34B16120" w14:textId="77777777" w:rsidR="00DE3D0D" w:rsidRDefault="00DE3D0D">
      <w:pPr>
        <w:rPr>
          <w:sz w:val="24"/>
          <w:szCs w:val="24"/>
        </w:rPr>
      </w:pPr>
    </w:p>
    <w:p w14:paraId="13E7EB89" w14:textId="77777777" w:rsidR="00DE3D0D" w:rsidRDefault="0077786F">
      <w:pPr>
        <w:pStyle w:val="Heading1"/>
        <w:rPr>
          <w:sz w:val="24"/>
          <w:szCs w:val="24"/>
        </w:rPr>
      </w:pPr>
      <w:bookmarkStart w:id="2" w:name="_tzsmvwkpvef5" w:colFirst="0" w:colLast="0"/>
      <w:bookmarkEnd w:id="2"/>
      <w:r>
        <w:rPr>
          <w:b/>
          <w:color w:val="990000"/>
        </w:rPr>
        <w:lastRenderedPageBreak/>
        <w:t>Career Traini</w:t>
      </w:r>
      <w:r>
        <w:rPr>
          <w:b/>
          <w:color w:val="990000"/>
        </w:rPr>
        <w:t>ng Resources:</w:t>
      </w:r>
    </w:p>
    <w:p w14:paraId="43439141" w14:textId="77777777" w:rsidR="00DE3D0D" w:rsidRDefault="00DE3D0D">
      <w:pPr>
        <w:widowControl w:val="0"/>
        <w:spacing w:line="240" w:lineRule="auto"/>
        <w:rPr>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DE3D0D" w14:paraId="718FA0D9" w14:textId="77777777">
        <w:tc>
          <w:tcPr>
            <w:tcW w:w="4680" w:type="dxa"/>
            <w:shd w:val="clear" w:color="auto" w:fill="auto"/>
            <w:tcMar>
              <w:top w:w="100" w:type="dxa"/>
              <w:left w:w="100" w:type="dxa"/>
              <w:bottom w:w="100" w:type="dxa"/>
              <w:right w:w="100" w:type="dxa"/>
            </w:tcMar>
          </w:tcPr>
          <w:p w14:paraId="12284415" w14:textId="77777777" w:rsidR="00DE3D0D" w:rsidRDefault="0077786F">
            <w:pPr>
              <w:rPr>
                <w:sz w:val="24"/>
                <w:szCs w:val="24"/>
              </w:rPr>
            </w:pPr>
            <w:hyperlink r:id="rId8">
              <w:r>
                <w:rPr>
                  <w:color w:val="1155CC"/>
                  <w:sz w:val="24"/>
                  <w:szCs w:val="24"/>
                  <w:u w:val="single"/>
                </w:rPr>
                <w:t>Southwestern Career Center</w:t>
              </w:r>
            </w:hyperlink>
            <w:r>
              <w:rPr>
                <w:sz w:val="24"/>
                <w:szCs w:val="24"/>
              </w:rPr>
              <w:t xml:space="preserve">: </w:t>
            </w:r>
          </w:p>
        </w:tc>
        <w:tc>
          <w:tcPr>
            <w:tcW w:w="4680" w:type="dxa"/>
            <w:shd w:val="clear" w:color="auto" w:fill="auto"/>
            <w:tcMar>
              <w:top w:w="100" w:type="dxa"/>
              <w:left w:w="100" w:type="dxa"/>
              <w:bottom w:w="100" w:type="dxa"/>
              <w:right w:w="100" w:type="dxa"/>
            </w:tcMar>
          </w:tcPr>
          <w:p w14:paraId="2DC88876" w14:textId="77777777" w:rsidR="00DE3D0D" w:rsidRDefault="0077786F">
            <w:pPr>
              <w:widowControl w:val="0"/>
              <w:spacing w:line="240" w:lineRule="auto"/>
              <w:rPr>
                <w:sz w:val="24"/>
                <w:szCs w:val="24"/>
              </w:rPr>
            </w:pPr>
            <w:r>
              <w:rPr>
                <w:sz w:val="24"/>
                <w:szCs w:val="24"/>
              </w:rPr>
              <w:t>Provides a host of career related information directed towards serving students and the South Bay. From career in</w:t>
            </w:r>
            <w:r>
              <w:rPr>
                <w:sz w:val="24"/>
                <w:szCs w:val="24"/>
              </w:rPr>
              <w:t xml:space="preserve">terest inventories, to career related workshops, to providing steps to career success, to exploring different majors/careers to matching students with current internship opportunities and much more! </w:t>
            </w:r>
          </w:p>
          <w:p w14:paraId="0127DE81" w14:textId="77777777" w:rsidR="00DE3D0D" w:rsidRDefault="00DE3D0D">
            <w:pPr>
              <w:widowControl w:val="0"/>
              <w:pBdr>
                <w:top w:val="nil"/>
                <w:left w:val="nil"/>
                <w:bottom w:val="nil"/>
                <w:right w:val="nil"/>
                <w:between w:val="nil"/>
              </w:pBdr>
              <w:spacing w:line="240" w:lineRule="auto"/>
              <w:rPr>
                <w:sz w:val="24"/>
                <w:szCs w:val="24"/>
              </w:rPr>
            </w:pPr>
          </w:p>
        </w:tc>
      </w:tr>
      <w:tr w:rsidR="00DE3D0D" w14:paraId="43F6E2E3" w14:textId="77777777">
        <w:tc>
          <w:tcPr>
            <w:tcW w:w="4680" w:type="dxa"/>
            <w:shd w:val="clear" w:color="auto" w:fill="auto"/>
            <w:tcMar>
              <w:top w:w="100" w:type="dxa"/>
              <w:left w:w="100" w:type="dxa"/>
              <w:bottom w:w="100" w:type="dxa"/>
              <w:right w:w="100" w:type="dxa"/>
            </w:tcMar>
          </w:tcPr>
          <w:p w14:paraId="2E1AA88F" w14:textId="77777777" w:rsidR="00DE3D0D" w:rsidRDefault="0077786F">
            <w:pPr>
              <w:widowControl w:val="0"/>
              <w:spacing w:line="240" w:lineRule="auto"/>
              <w:rPr>
                <w:sz w:val="24"/>
                <w:szCs w:val="24"/>
              </w:rPr>
            </w:pPr>
            <w:hyperlink r:id="rId9">
              <w:r>
                <w:rPr>
                  <w:color w:val="1155CC"/>
                  <w:sz w:val="24"/>
                  <w:szCs w:val="24"/>
                  <w:u w:val="single"/>
                </w:rPr>
                <w:t>San Diego WorkForce Partnership</w:t>
              </w:r>
            </w:hyperlink>
          </w:p>
        </w:tc>
        <w:tc>
          <w:tcPr>
            <w:tcW w:w="4680" w:type="dxa"/>
            <w:shd w:val="clear" w:color="auto" w:fill="auto"/>
            <w:tcMar>
              <w:top w:w="100" w:type="dxa"/>
              <w:left w:w="100" w:type="dxa"/>
              <w:bottom w:w="100" w:type="dxa"/>
              <w:right w:w="100" w:type="dxa"/>
            </w:tcMar>
          </w:tcPr>
          <w:p w14:paraId="4FC14167" w14:textId="77777777" w:rsidR="00DE3D0D" w:rsidRDefault="0077786F">
            <w:pPr>
              <w:widowControl w:val="0"/>
              <w:spacing w:line="240" w:lineRule="auto"/>
              <w:rPr>
                <w:sz w:val="24"/>
                <w:szCs w:val="24"/>
              </w:rPr>
            </w:pPr>
            <w:r>
              <w:rPr>
                <w:sz w:val="24"/>
                <w:szCs w:val="24"/>
              </w:rPr>
              <w:t>Provides San Diego-specific job opportunities, and links job seekers with employers. Emphasis on diversity.</w:t>
            </w:r>
          </w:p>
        </w:tc>
      </w:tr>
      <w:tr w:rsidR="00DE3D0D" w14:paraId="6284FCF9" w14:textId="77777777">
        <w:tc>
          <w:tcPr>
            <w:tcW w:w="4680" w:type="dxa"/>
            <w:shd w:val="clear" w:color="auto" w:fill="auto"/>
            <w:tcMar>
              <w:top w:w="100" w:type="dxa"/>
              <w:left w:w="100" w:type="dxa"/>
              <w:bottom w:w="100" w:type="dxa"/>
              <w:right w:w="100" w:type="dxa"/>
            </w:tcMar>
          </w:tcPr>
          <w:p w14:paraId="716AE977" w14:textId="77777777" w:rsidR="00DE3D0D" w:rsidRDefault="0077786F">
            <w:pPr>
              <w:widowControl w:val="0"/>
              <w:spacing w:line="240" w:lineRule="auto"/>
              <w:rPr>
                <w:sz w:val="24"/>
                <w:szCs w:val="24"/>
              </w:rPr>
            </w:pPr>
            <w:hyperlink r:id="rId10">
              <w:r>
                <w:rPr>
                  <w:color w:val="1155CC"/>
                  <w:sz w:val="24"/>
                  <w:szCs w:val="24"/>
                  <w:u w:val="single"/>
                </w:rPr>
                <w:t xml:space="preserve">State of California EDD </w:t>
              </w:r>
            </w:hyperlink>
          </w:p>
        </w:tc>
        <w:tc>
          <w:tcPr>
            <w:tcW w:w="4680" w:type="dxa"/>
            <w:shd w:val="clear" w:color="auto" w:fill="auto"/>
            <w:tcMar>
              <w:top w:w="100" w:type="dxa"/>
              <w:left w:w="100" w:type="dxa"/>
              <w:bottom w:w="100" w:type="dxa"/>
              <w:right w:w="100" w:type="dxa"/>
            </w:tcMar>
          </w:tcPr>
          <w:p w14:paraId="2D8B739E" w14:textId="77777777" w:rsidR="00DE3D0D" w:rsidRDefault="0077786F">
            <w:pPr>
              <w:widowControl w:val="0"/>
              <w:spacing w:line="240" w:lineRule="auto"/>
              <w:rPr>
                <w:sz w:val="24"/>
                <w:szCs w:val="24"/>
              </w:rPr>
            </w:pPr>
            <w:r>
              <w:rPr>
                <w:sz w:val="24"/>
                <w:szCs w:val="24"/>
              </w:rPr>
              <w:t>State Department of Labor website that links job seekers with job training and job opportunities. Some of the job training is free or low cost.</w:t>
            </w:r>
          </w:p>
          <w:p w14:paraId="59DF31C3" w14:textId="77777777" w:rsidR="00DE3D0D" w:rsidRDefault="00DE3D0D">
            <w:pPr>
              <w:widowControl w:val="0"/>
              <w:pBdr>
                <w:top w:val="nil"/>
                <w:left w:val="nil"/>
                <w:bottom w:val="nil"/>
                <w:right w:val="nil"/>
                <w:between w:val="nil"/>
              </w:pBdr>
              <w:spacing w:line="240" w:lineRule="auto"/>
              <w:rPr>
                <w:sz w:val="24"/>
                <w:szCs w:val="24"/>
              </w:rPr>
            </w:pPr>
          </w:p>
        </w:tc>
      </w:tr>
      <w:tr w:rsidR="00DE3D0D" w14:paraId="7119E160" w14:textId="77777777">
        <w:tc>
          <w:tcPr>
            <w:tcW w:w="4680" w:type="dxa"/>
            <w:shd w:val="clear" w:color="auto" w:fill="auto"/>
            <w:tcMar>
              <w:top w:w="100" w:type="dxa"/>
              <w:left w:w="100" w:type="dxa"/>
              <w:bottom w:w="100" w:type="dxa"/>
              <w:right w:w="100" w:type="dxa"/>
            </w:tcMar>
          </w:tcPr>
          <w:p w14:paraId="22E9D552" w14:textId="77777777" w:rsidR="00DE3D0D" w:rsidRDefault="00DE3D0D">
            <w:pPr>
              <w:widowControl w:val="0"/>
              <w:spacing w:line="240" w:lineRule="auto"/>
              <w:rPr>
                <w:sz w:val="24"/>
                <w:szCs w:val="24"/>
              </w:rPr>
            </w:pPr>
          </w:p>
          <w:p w14:paraId="7FA95DBD" w14:textId="77777777" w:rsidR="00DE3D0D" w:rsidRDefault="0077786F">
            <w:pPr>
              <w:widowControl w:val="0"/>
              <w:spacing w:line="240" w:lineRule="auto"/>
              <w:rPr>
                <w:sz w:val="24"/>
                <w:szCs w:val="24"/>
              </w:rPr>
            </w:pPr>
            <w:hyperlink r:id="rId11">
              <w:r>
                <w:rPr>
                  <w:color w:val="1155CC"/>
                  <w:sz w:val="24"/>
                  <w:szCs w:val="24"/>
                  <w:u w:val="single"/>
                </w:rPr>
                <w:t>San Diego Continuing Educati</w:t>
              </w:r>
              <w:r>
                <w:rPr>
                  <w:color w:val="1155CC"/>
                  <w:sz w:val="24"/>
                  <w:szCs w:val="24"/>
                  <w:u w:val="single"/>
                </w:rPr>
                <w:t>on Career Training</w:t>
              </w:r>
            </w:hyperlink>
          </w:p>
        </w:tc>
        <w:tc>
          <w:tcPr>
            <w:tcW w:w="4680" w:type="dxa"/>
            <w:shd w:val="clear" w:color="auto" w:fill="auto"/>
            <w:tcMar>
              <w:top w:w="100" w:type="dxa"/>
              <w:left w:w="100" w:type="dxa"/>
              <w:bottom w:w="100" w:type="dxa"/>
              <w:right w:w="100" w:type="dxa"/>
            </w:tcMar>
          </w:tcPr>
          <w:p w14:paraId="1F7E0948" w14:textId="77777777" w:rsidR="00DE3D0D" w:rsidRDefault="0077786F">
            <w:pPr>
              <w:widowControl w:val="0"/>
              <w:spacing w:line="240" w:lineRule="auto"/>
              <w:rPr>
                <w:sz w:val="24"/>
                <w:szCs w:val="24"/>
              </w:rPr>
            </w:pPr>
            <w:r>
              <w:rPr>
                <w:sz w:val="24"/>
                <w:szCs w:val="24"/>
              </w:rPr>
              <w:t>Resource through the San Diego Community College system that links job seekers with free job training opportunities in various fields.</w:t>
            </w:r>
          </w:p>
          <w:p w14:paraId="4136DF1B" w14:textId="77777777" w:rsidR="00DE3D0D" w:rsidRDefault="00DE3D0D">
            <w:pPr>
              <w:widowControl w:val="0"/>
              <w:pBdr>
                <w:top w:val="nil"/>
                <w:left w:val="nil"/>
                <w:bottom w:val="nil"/>
                <w:right w:val="nil"/>
                <w:between w:val="nil"/>
              </w:pBdr>
              <w:spacing w:line="240" w:lineRule="auto"/>
              <w:rPr>
                <w:sz w:val="24"/>
                <w:szCs w:val="24"/>
              </w:rPr>
            </w:pPr>
          </w:p>
        </w:tc>
      </w:tr>
      <w:tr w:rsidR="00DE3D0D" w14:paraId="462AD752" w14:textId="77777777">
        <w:tc>
          <w:tcPr>
            <w:tcW w:w="4680" w:type="dxa"/>
            <w:shd w:val="clear" w:color="auto" w:fill="auto"/>
            <w:tcMar>
              <w:top w:w="100" w:type="dxa"/>
              <w:left w:w="100" w:type="dxa"/>
              <w:bottom w:w="100" w:type="dxa"/>
              <w:right w:w="100" w:type="dxa"/>
            </w:tcMar>
          </w:tcPr>
          <w:p w14:paraId="08E82686" w14:textId="77777777" w:rsidR="00DE3D0D" w:rsidRDefault="0077786F">
            <w:pPr>
              <w:widowControl w:val="0"/>
              <w:spacing w:line="240" w:lineRule="auto"/>
              <w:rPr>
                <w:sz w:val="24"/>
                <w:szCs w:val="24"/>
              </w:rPr>
            </w:pPr>
            <w:hyperlink r:id="rId12">
              <w:r>
                <w:rPr>
                  <w:color w:val="1155CC"/>
                  <w:sz w:val="24"/>
                  <w:szCs w:val="24"/>
                  <w:u w:val="single"/>
                </w:rPr>
                <w:t>Second Chance Program Job Readiness Training</w:t>
              </w:r>
            </w:hyperlink>
          </w:p>
        </w:tc>
        <w:tc>
          <w:tcPr>
            <w:tcW w:w="4680" w:type="dxa"/>
            <w:shd w:val="clear" w:color="auto" w:fill="auto"/>
            <w:tcMar>
              <w:top w:w="100" w:type="dxa"/>
              <w:left w:w="100" w:type="dxa"/>
              <w:bottom w:w="100" w:type="dxa"/>
              <w:right w:w="100" w:type="dxa"/>
            </w:tcMar>
          </w:tcPr>
          <w:p w14:paraId="4D1AA5E4" w14:textId="77777777" w:rsidR="00DE3D0D" w:rsidRDefault="0077786F">
            <w:pPr>
              <w:widowControl w:val="0"/>
              <w:spacing w:line="240" w:lineRule="auto"/>
              <w:rPr>
                <w:sz w:val="24"/>
                <w:szCs w:val="24"/>
              </w:rPr>
            </w:pPr>
            <w:r>
              <w:rPr>
                <w:sz w:val="24"/>
                <w:szCs w:val="24"/>
              </w:rPr>
              <w:t>Specifically for people who have been incarcerated. Links them with job training and opportunities.</w:t>
            </w:r>
          </w:p>
          <w:p w14:paraId="125AF30C" w14:textId="77777777" w:rsidR="00DE3D0D" w:rsidRDefault="00DE3D0D">
            <w:pPr>
              <w:widowControl w:val="0"/>
              <w:pBdr>
                <w:top w:val="nil"/>
                <w:left w:val="nil"/>
                <w:bottom w:val="nil"/>
                <w:right w:val="nil"/>
                <w:between w:val="nil"/>
              </w:pBdr>
              <w:spacing w:line="240" w:lineRule="auto"/>
              <w:rPr>
                <w:sz w:val="24"/>
                <w:szCs w:val="24"/>
              </w:rPr>
            </w:pPr>
          </w:p>
        </w:tc>
      </w:tr>
      <w:tr w:rsidR="00DE3D0D" w14:paraId="273CB276" w14:textId="77777777">
        <w:tc>
          <w:tcPr>
            <w:tcW w:w="4680" w:type="dxa"/>
            <w:shd w:val="clear" w:color="auto" w:fill="auto"/>
            <w:tcMar>
              <w:top w:w="100" w:type="dxa"/>
              <w:left w:w="100" w:type="dxa"/>
              <w:bottom w:w="100" w:type="dxa"/>
              <w:right w:w="100" w:type="dxa"/>
            </w:tcMar>
          </w:tcPr>
          <w:p w14:paraId="749334F6" w14:textId="77777777" w:rsidR="00DE3D0D" w:rsidRDefault="0077786F">
            <w:pPr>
              <w:widowControl w:val="0"/>
              <w:spacing w:line="240" w:lineRule="auto"/>
              <w:rPr>
                <w:sz w:val="24"/>
                <w:szCs w:val="24"/>
              </w:rPr>
            </w:pPr>
            <w:hyperlink r:id="rId13">
              <w:r>
                <w:rPr>
                  <w:color w:val="1155CC"/>
                  <w:sz w:val="24"/>
                  <w:szCs w:val="24"/>
                  <w:u w:val="single"/>
                </w:rPr>
                <w:t>San Diego County Job training and Education</w:t>
              </w:r>
            </w:hyperlink>
          </w:p>
        </w:tc>
        <w:tc>
          <w:tcPr>
            <w:tcW w:w="4680" w:type="dxa"/>
            <w:shd w:val="clear" w:color="auto" w:fill="auto"/>
            <w:tcMar>
              <w:top w:w="100" w:type="dxa"/>
              <w:left w:w="100" w:type="dxa"/>
              <w:bottom w:w="100" w:type="dxa"/>
              <w:right w:w="100" w:type="dxa"/>
            </w:tcMar>
          </w:tcPr>
          <w:p w14:paraId="4E63A8D8" w14:textId="77777777" w:rsidR="00DE3D0D" w:rsidRDefault="00DE3D0D">
            <w:pPr>
              <w:widowControl w:val="0"/>
              <w:spacing w:line="240" w:lineRule="auto"/>
              <w:rPr>
                <w:sz w:val="24"/>
                <w:szCs w:val="24"/>
              </w:rPr>
            </w:pPr>
          </w:p>
          <w:p w14:paraId="60513A76" w14:textId="77777777" w:rsidR="00DE3D0D" w:rsidRDefault="0077786F">
            <w:pPr>
              <w:widowControl w:val="0"/>
              <w:spacing w:line="240" w:lineRule="auto"/>
              <w:rPr>
                <w:sz w:val="24"/>
                <w:szCs w:val="24"/>
              </w:rPr>
            </w:pPr>
            <w:r>
              <w:rPr>
                <w:sz w:val="24"/>
                <w:szCs w:val="24"/>
              </w:rPr>
              <w:t>County links for job training and education for people of all ages.</w:t>
            </w:r>
          </w:p>
        </w:tc>
      </w:tr>
      <w:tr w:rsidR="00DE3D0D" w14:paraId="07E7F96A" w14:textId="77777777">
        <w:tc>
          <w:tcPr>
            <w:tcW w:w="4680" w:type="dxa"/>
            <w:shd w:val="clear" w:color="auto" w:fill="auto"/>
            <w:tcMar>
              <w:top w:w="100" w:type="dxa"/>
              <w:left w:w="100" w:type="dxa"/>
              <w:bottom w:w="100" w:type="dxa"/>
              <w:right w:w="100" w:type="dxa"/>
            </w:tcMar>
          </w:tcPr>
          <w:p w14:paraId="5E971A6E" w14:textId="77777777" w:rsidR="00DE3D0D" w:rsidRDefault="0077786F">
            <w:pPr>
              <w:widowControl w:val="0"/>
              <w:spacing w:line="240" w:lineRule="auto"/>
              <w:rPr>
                <w:sz w:val="24"/>
                <w:szCs w:val="24"/>
              </w:rPr>
            </w:pPr>
            <w:hyperlink r:id="rId14">
              <w:r>
                <w:rPr>
                  <w:color w:val="1155CC"/>
                  <w:sz w:val="24"/>
                  <w:szCs w:val="24"/>
                  <w:u w:val="single"/>
                </w:rPr>
                <w:t>Career One Stop</w:t>
              </w:r>
            </w:hyperlink>
          </w:p>
        </w:tc>
        <w:tc>
          <w:tcPr>
            <w:tcW w:w="4680" w:type="dxa"/>
            <w:shd w:val="clear" w:color="auto" w:fill="auto"/>
            <w:tcMar>
              <w:top w:w="100" w:type="dxa"/>
              <w:left w:w="100" w:type="dxa"/>
              <w:bottom w:w="100" w:type="dxa"/>
              <w:right w:w="100" w:type="dxa"/>
            </w:tcMar>
          </w:tcPr>
          <w:p w14:paraId="65DDC553" w14:textId="77777777" w:rsidR="00DE3D0D" w:rsidRDefault="0077786F">
            <w:pPr>
              <w:widowControl w:val="0"/>
              <w:spacing w:line="240" w:lineRule="auto"/>
              <w:rPr>
                <w:sz w:val="24"/>
                <w:szCs w:val="24"/>
              </w:rPr>
            </w:pPr>
            <w:r>
              <w:rPr>
                <w:sz w:val="24"/>
                <w:szCs w:val="24"/>
              </w:rPr>
              <w:t>Funded by the US Department of Labor. Links to job training and job opportunities nationwide.</w:t>
            </w:r>
          </w:p>
        </w:tc>
      </w:tr>
    </w:tbl>
    <w:p w14:paraId="69581F70" w14:textId="77777777" w:rsidR="00DE3D0D" w:rsidRDefault="00DE3D0D">
      <w:pPr>
        <w:widowControl w:val="0"/>
        <w:spacing w:line="240" w:lineRule="auto"/>
        <w:rPr>
          <w:sz w:val="24"/>
          <w:szCs w:val="24"/>
        </w:rPr>
      </w:pPr>
    </w:p>
    <w:sectPr w:rsidR="00DE3D0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21D11"/>
    <w:multiLevelType w:val="multilevel"/>
    <w:tmpl w:val="92C6550E"/>
    <w:lvl w:ilvl="0">
      <w:start w:val="1"/>
      <w:numFmt w:val="bullet"/>
      <w:lvlText w:val="●"/>
      <w:lvlJc w:val="righ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D0D"/>
    <w:rsid w:val="0077786F"/>
    <w:rsid w:val="00DE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27E187"/>
  <w15:docId w15:val="{69DDC963-EB2C-954B-BEAF-CD0A12D60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swccd.edu/student-support/employment-and-internships/career-center/" TargetMode="External"/><Relationship Id="rId13" Type="http://schemas.openxmlformats.org/officeDocument/2006/relationships/hyperlink" Target="https://www.sandiegocounty.gov/content/sdc/dcss/Training-And-Education.html"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secondchanceprogram.org/job-readiness-traini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sdce.edu/free"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hyperlink" Target="https://www.edd.ca.gov/Jobs_and_Training/Resources_for_Job_Seekers.htm" TargetMode="External"/><Relationship Id="rId4" Type="http://schemas.openxmlformats.org/officeDocument/2006/relationships/webSettings" Target="webSettings.xml"/><Relationship Id="rId9" Type="http://schemas.openxmlformats.org/officeDocument/2006/relationships/hyperlink" Target="https://workforce.org/" TargetMode="External"/><Relationship Id="rId14" Type="http://schemas.openxmlformats.org/officeDocument/2006/relationships/hyperlink" Target="https://www.careeronestop.org/LocalHelp/EmploymentAndTraining/employment-and-traini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523</Words>
  <Characters>2987</Characters>
  <Application>Microsoft Office Word</Application>
  <DocSecurity>0</DocSecurity>
  <Lines>24</Lines>
  <Paragraphs>7</Paragraphs>
  <ScaleCrop>false</ScaleCrop>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Winston, Charisse</cp:lastModifiedBy>
  <cp:revision>2</cp:revision>
  <dcterms:created xsi:type="dcterms:W3CDTF">2020-10-08T22:49:00Z</dcterms:created>
  <dcterms:modified xsi:type="dcterms:W3CDTF">2020-10-08T22:49:00Z</dcterms:modified>
</cp:coreProperties>
</file>